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27" w:rsidRPr="005811E4" w:rsidRDefault="00655627">
      <w:pPr>
        <w:rPr>
          <w:b/>
          <w:sz w:val="24"/>
          <w:szCs w:val="24"/>
        </w:rPr>
      </w:pPr>
      <w:bookmarkStart w:id="0" w:name="_GoBack"/>
      <w:bookmarkEnd w:id="0"/>
      <w:r w:rsidRPr="005811E4">
        <w:rPr>
          <w:sz w:val="24"/>
          <w:szCs w:val="24"/>
        </w:rPr>
        <w:t xml:space="preserve">1. </w:t>
      </w:r>
      <w:r w:rsidRPr="005811E4">
        <w:rPr>
          <w:b/>
          <w:sz w:val="24"/>
          <w:szCs w:val="24"/>
        </w:rPr>
        <w:t>IME MODULA: OSNOVE ŽIVILSTVA (OŽ)</w:t>
      </w:r>
    </w:p>
    <w:p w:rsidR="00655627" w:rsidRPr="005811E4" w:rsidRDefault="00655627">
      <w:pPr>
        <w:rPr>
          <w:b/>
          <w:sz w:val="24"/>
          <w:szCs w:val="24"/>
        </w:rPr>
      </w:pPr>
    </w:p>
    <w:p w:rsidR="00655627" w:rsidRPr="005811E4" w:rsidRDefault="00655627">
      <w:pPr>
        <w:rPr>
          <w:sz w:val="24"/>
          <w:szCs w:val="24"/>
        </w:rPr>
      </w:pPr>
    </w:p>
    <w:p w:rsidR="00655627" w:rsidRPr="005811E4" w:rsidRDefault="00655627">
      <w:pPr>
        <w:rPr>
          <w:b/>
          <w:sz w:val="24"/>
          <w:szCs w:val="24"/>
        </w:rPr>
      </w:pPr>
      <w:r w:rsidRPr="005811E4">
        <w:rPr>
          <w:sz w:val="24"/>
          <w:szCs w:val="24"/>
        </w:rPr>
        <w:t xml:space="preserve">2. </w:t>
      </w:r>
      <w:r w:rsidRPr="005811E4">
        <w:rPr>
          <w:b/>
          <w:sz w:val="24"/>
          <w:szCs w:val="24"/>
        </w:rPr>
        <w:t xml:space="preserve">USMERJEVALNI  CILJI MODULA: </w:t>
      </w:r>
    </w:p>
    <w:p w:rsidR="00655627" w:rsidRPr="005811E4" w:rsidRDefault="00655627">
      <w:pPr>
        <w:rPr>
          <w:b/>
          <w:color w:val="FF0000"/>
          <w:sz w:val="24"/>
          <w:szCs w:val="24"/>
        </w:rPr>
      </w:pPr>
    </w:p>
    <w:p w:rsidR="00655627" w:rsidRPr="005811E4" w:rsidRDefault="00655627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Dijak bo zmožen:</w:t>
      </w:r>
    </w:p>
    <w:p w:rsidR="00655627" w:rsidRPr="005811E4" w:rsidRDefault="00655627">
      <w:pPr>
        <w:rPr>
          <w:b/>
          <w:color w:val="FF0000"/>
          <w:sz w:val="24"/>
          <w:szCs w:val="24"/>
        </w:rPr>
      </w:pP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 xml:space="preserve">Voditi ustrezno dokumentacijo s pomočjo IKT in skrbeti za sledljivost 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>Delati v skladu s predpisi v živilstvu (higienskimi, s področja kakovosti,…)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  <w:lang w:val="sv-SE"/>
        </w:rPr>
      </w:pPr>
      <w:r w:rsidRPr="005811E4">
        <w:rPr>
          <w:sz w:val="24"/>
          <w:szCs w:val="24"/>
          <w:lang w:val="sv-SE"/>
        </w:rPr>
        <w:t>Nabavljati, prevzemati, skladiščiti in skrbeti za transport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>Ohlajati, hladiti in zamrzovati polizdelke in izdelke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>Pripravljati, pakirati izdelke za prodajo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  <w:lang w:val="it-IT"/>
        </w:rPr>
      </w:pPr>
      <w:r w:rsidRPr="005811E4">
        <w:rPr>
          <w:sz w:val="24"/>
          <w:szCs w:val="24"/>
          <w:lang w:val="it-IT"/>
        </w:rPr>
        <w:t>Prepoznati osnovne senzorične lastnosti</w:t>
      </w:r>
    </w:p>
    <w:p w:rsidR="00655627" w:rsidRPr="005811E4" w:rsidRDefault="00655627">
      <w:pPr>
        <w:numPr>
          <w:ilvl w:val="0"/>
          <w:numId w:val="18"/>
        </w:numPr>
        <w:rPr>
          <w:b/>
          <w:sz w:val="24"/>
          <w:szCs w:val="24"/>
        </w:rPr>
      </w:pPr>
      <w:r w:rsidRPr="005811E4">
        <w:rPr>
          <w:bCs/>
          <w:sz w:val="24"/>
          <w:szCs w:val="24"/>
        </w:rPr>
        <w:t>Upravljati s procesno tehniko in izvajati živilske procese</w:t>
      </w:r>
    </w:p>
    <w:p w:rsidR="00655627" w:rsidRPr="005811E4" w:rsidRDefault="00655627">
      <w:pPr>
        <w:numPr>
          <w:ilvl w:val="0"/>
          <w:numId w:val="18"/>
        </w:numPr>
        <w:rPr>
          <w:b/>
          <w:sz w:val="24"/>
          <w:szCs w:val="24"/>
        </w:rPr>
      </w:pPr>
      <w:r w:rsidRPr="005811E4">
        <w:rPr>
          <w:sz w:val="24"/>
          <w:szCs w:val="24"/>
        </w:rPr>
        <w:t>Racionalno rabiti energijo, material in čas</w:t>
      </w:r>
    </w:p>
    <w:p w:rsidR="00655627" w:rsidRPr="005811E4" w:rsidRDefault="00655627">
      <w:pPr>
        <w:numPr>
          <w:ilvl w:val="0"/>
          <w:numId w:val="18"/>
        </w:numPr>
        <w:rPr>
          <w:b/>
          <w:sz w:val="24"/>
          <w:szCs w:val="24"/>
        </w:rPr>
      </w:pPr>
      <w:r w:rsidRPr="005811E4">
        <w:rPr>
          <w:sz w:val="24"/>
          <w:szCs w:val="24"/>
        </w:rPr>
        <w:t>Varovati zdravje in okolje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>Izražati pozitiven odnos do ljudi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>Razvijati pozitiven odnos do učenja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>Izpolnjevati zaupane naloge in jih odgovorno opraviti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>Razumeti potrebe drugih ljudi in sodelovati z drugimi</w:t>
      </w:r>
    </w:p>
    <w:p w:rsidR="00655627" w:rsidRPr="005811E4" w:rsidRDefault="00655627">
      <w:pPr>
        <w:numPr>
          <w:ilvl w:val="0"/>
          <w:numId w:val="18"/>
        </w:numPr>
        <w:rPr>
          <w:sz w:val="24"/>
          <w:szCs w:val="24"/>
        </w:rPr>
      </w:pPr>
      <w:r w:rsidRPr="005811E4">
        <w:rPr>
          <w:sz w:val="24"/>
          <w:szCs w:val="24"/>
        </w:rPr>
        <w:t>Prilagajanja spremembam in slediti novostim v poklicu</w:t>
      </w:r>
    </w:p>
    <w:p w:rsidR="00655627" w:rsidRPr="005811E4" w:rsidRDefault="00655627">
      <w:pPr>
        <w:rPr>
          <w:b/>
          <w:sz w:val="24"/>
          <w:szCs w:val="24"/>
        </w:rPr>
      </w:pPr>
    </w:p>
    <w:p w:rsidR="00655627" w:rsidRPr="005811E4" w:rsidRDefault="00655627">
      <w:pPr>
        <w:rPr>
          <w:b/>
          <w:sz w:val="24"/>
          <w:szCs w:val="24"/>
        </w:rPr>
      </w:pPr>
    </w:p>
    <w:p w:rsidR="00655627" w:rsidRPr="005811E4" w:rsidRDefault="00655627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MODUL SESTAVLJAJO VSEBINSKI SKLOPI:</w:t>
      </w:r>
    </w:p>
    <w:p w:rsidR="00655627" w:rsidRPr="005811E4" w:rsidRDefault="00655627">
      <w:pPr>
        <w:rPr>
          <w:b/>
          <w:sz w:val="24"/>
          <w:szCs w:val="24"/>
        </w:rPr>
      </w:pPr>
    </w:p>
    <w:p w:rsidR="00716B7E" w:rsidRPr="005811E4" w:rsidRDefault="00655627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1. VSEBINSKI SKLOP: Odgovorno ravnanje živilca</w:t>
      </w:r>
    </w:p>
    <w:p w:rsidR="008A79BD" w:rsidRPr="005811E4" w:rsidRDefault="00716B7E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 xml:space="preserve">2. VSEBINSKI SKLOP: </w:t>
      </w:r>
      <w:r w:rsidR="007067D7" w:rsidRPr="005811E4">
        <w:rPr>
          <w:b/>
          <w:sz w:val="24"/>
          <w:szCs w:val="24"/>
        </w:rPr>
        <w:t>Logistika v živilstvu</w:t>
      </w:r>
    </w:p>
    <w:p w:rsidR="007067D7" w:rsidRPr="005811E4" w:rsidRDefault="007067D7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3. VSEBINSKI SKLOP: Merjenje fizikalnih količin v živilstvu</w:t>
      </w:r>
    </w:p>
    <w:p w:rsidR="00655627" w:rsidRPr="005811E4" w:rsidRDefault="007067D7">
      <w:pPr>
        <w:rPr>
          <w:b/>
          <w:color w:val="000000"/>
          <w:sz w:val="24"/>
          <w:szCs w:val="24"/>
        </w:rPr>
      </w:pPr>
      <w:r w:rsidRPr="005811E4">
        <w:rPr>
          <w:b/>
          <w:sz w:val="24"/>
          <w:szCs w:val="24"/>
        </w:rPr>
        <w:t>4</w:t>
      </w:r>
      <w:r w:rsidR="00655627" w:rsidRPr="005811E4">
        <w:rPr>
          <w:b/>
          <w:sz w:val="24"/>
          <w:szCs w:val="24"/>
        </w:rPr>
        <w:t xml:space="preserve">. VSEBINSKI SKLOP: </w:t>
      </w:r>
      <w:r w:rsidR="008A79BD" w:rsidRPr="005811E4">
        <w:rPr>
          <w:b/>
          <w:color w:val="000000"/>
          <w:sz w:val="24"/>
          <w:szCs w:val="24"/>
        </w:rPr>
        <w:t>Procesna tehnika v živilstvu</w:t>
      </w:r>
    </w:p>
    <w:p w:rsidR="00655627" w:rsidRPr="005811E4" w:rsidRDefault="00655627">
      <w:pPr>
        <w:rPr>
          <w:b/>
          <w:sz w:val="24"/>
          <w:szCs w:val="24"/>
        </w:rPr>
      </w:pPr>
    </w:p>
    <w:p w:rsidR="00655627" w:rsidRPr="005811E4" w:rsidRDefault="00655627">
      <w:pPr>
        <w:pStyle w:val="Naslov4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1" w:name="_Toc125434560"/>
      <w:r w:rsidRPr="005811E4">
        <w:rPr>
          <w:rFonts w:ascii="Times New Roman" w:hAnsi="Times New Roman"/>
          <w:sz w:val="24"/>
          <w:szCs w:val="24"/>
        </w:rPr>
        <w:t>3. OPERATIVNI CILJI</w:t>
      </w:r>
      <w:bookmarkEnd w:id="1"/>
      <w:r w:rsidRPr="005811E4">
        <w:rPr>
          <w:rFonts w:ascii="Times New Roman" w:hAnsi="Times New Roman"/>
          <w:sz w:val="24"/>
          <w:szCs w:val="24"/>
        </w:rPr>
        <w:t xml:space="preserve"> </w:t>
      </w:r>
    </w:p>
    <w:p w:rsidR="00655627" w:rsidRPr="005811E4" w:rsidRDefault="00655627">
      <w:pPr>
        <w:rPr>
          <w:b/>
          <w:bCs/>
          <w:color w:val="000000"/>
          <w:sz w:val="24"/>
          <w:szCs w:val="24"/>
        </w:rPr>
      </w:pPr>
      <w:r w:rsidRPr="005811E4">
        <w:rPr>
          <w:b/>
          <w:bCs/>
          <w:sz w:val="24"/>
          <w:szCs w:val="24"/>
        </w:rPr>
        <w:t xml:space="preserve">1. </w:t>
      </w:r>
      <w:r w:rsidRPr="005811E4">
        <w:rPr>
          <w:b/>
          <w:sz w:val="24"/>
          <w:szCs w:val="24"/>
        </w:rPr>
        <w:t>VSEBINSKI SKLOP</w:t>
      </w:r>
      <w:r w:rsidRPr="005811E4">
        <w:rPr>
          <w:b/>
          <w:bCs/>
          <w:sz w:val="24"/>
          <w:szCs w:val="24"/>
        </w:rPr>
        <w:t xml:space="preserve">: </w:t>
      </w:r>
      <w:r w:rsidRPr="005811E4">
        <w:rPr>
          <w:b/>
          <w:color w:val="000000"/>
          <w:sz w:val="24"/>
          <w:szCs w:val="24"/>
        </w:rPr>
        <w:t>Odgovorno ravnanje živilca   (ORŽ)</w:t>
      </w:r>
    </w:p>
    <w:p w:rsidR="00655627" w:rsidRPr="005811E4" w:rsidRDefault="00655627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sz w:val="24"/>
          <w:szCs w:val="24"/>
        </w:rPr>
      </w:pPr>
      <w:r w:rsidRPr="005811E4">
        <w:rPr>
          <w:rFonts w:ascii="Times New Roman" w:hAnsi="Times New Roman"/>
          <w:sz w:val="24"/>
          <w:szCs w:val="24"/>
        </w:rPr>
        <w:t>Poklicne kompetence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398"/>
        <w:gridCol w:w="1260"/>
        <w:gridCol w:w="1260"/>
        <w:gridCol w:w="1543"/>
      </w:tblGrid>
      <w:tr w:rsidR="00655627" w:rsidRPr="005811E4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7" w:rsidRPr="005811E4" w:rsidRDefault="00655627">
            <w:pPr>
              <w:pStyle w:val="Naslov8"/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OZNAKA</w:t>
            </w: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627" w:rsidRPr="005811E4" w:rsidRDefault="00655627">
            <w:pPr>
              <w:pStyle w:val="Naslov8"/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55627" w:rsidRPr="005811E4" w:rsidRDefault="00655627">
            <w:pPr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NIVO USVAJANJA KOMPETENCE</w:t>
            </w:r>
          </w:p>
        </w:tc>
      </w:tr>
      <w:tr w:rsidR="00655627" w:rsidRPr="005811E4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7" w:rsidRPr="005811E4" w:rsidRDefault="00655627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627" w:rsidRPr="005811E4" w:rsidRDefault="00655627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55627" w:rsidRPr="005811E4" w:rsidRDefault="00655627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55627" w:rsidRPr="005811E4" w:rsidRDefault="00655627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811E4">
              <w:rPr>
                <w:b/>
                <w:bCs/>
                <w:iCs/>
                <w:sz w:val="24"/>
                <w:szCs w:val="24"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55627" w:rsidRPr="005811E4" w:rsidRDefault="00655627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NAPREDNI NIVO</w:t>
            </w:r>
          </w:p>
        </w:tc>
      </w:tr>
      <w:tr w:rsidR="00655627" w:rsidRPr="005811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7" w:rsidRPr="005811E4" w:rsidRDefault="00655627">
            <w:pPr>
              <w:jc w:val="center"/>
              <w:rPr>
                <w:color w:val="FF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KORŽ1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627" w:rsidRPr="005811E4" w:rsidRDefault="00655627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Varuje zdravje in okolje,  racionalno rabi energijo, material in čas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5627" w:rsidRPr="005811E4" w:rsidRDefault="00655627">
            <w:pPr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OSNOVNI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27" w:rsidRPr="005811E4" w:rsidRDefault="0065562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627" w:rsidRPr="005811E4" w:rsidRDefault="00655627">
            <w:pPr>
              <w:rPr>
                <w:i/>
                <w:sz w:val="24"/>
                <w:szCs w:val="24"/>
              </w:rPr>
            </w:pPr>
          </w:p>
        </w:tc>
      </w:tr>
      <w:tr w:rsidR="00683F2B" w:rsidRPr="005811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F2B" w:rsidRPr="005811E4" w:rsidRDefault="00683F2B" w:rsidP="00655627">
            <w:pPr>
              <w:jc w:val="center"/>
              <w:rPr>
                <w:color w:val="FF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KORŽ2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83F2B" w:rsidRPr="005811E4" w:rsidRDefault="00683F2B" w:rsidP="00BD39A8">
            <w:p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 xml:space="preserve">Upošteva predpisano dokumentacijo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F2B" w:rsidRPr="005811E4" w:rsidRDefault="00683F2B" w:rsidP="00BD39A8">
            <w:pPr>
              <w:jc w:val="center"/>
              <w:rPr>
                <w:i/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OSNOVNI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2B" w:rsidRPr="005811E4" w:rsidRDefault="00683F2B" w:rsidP="0065562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F2B" w:rsidRPr="005811E4" w:rsidRDefault="00683F2B" w:rsidP="00655627">
            <w:pPr>
              <w:rPr>
                <w:i/>
                <w:sz w:val="24"/>
                <w:szCs w:val="24"/>
              </w:rPr>
            </w:pPr>
          </w:p>
        </w:tc>
      </w:tr>
    </w:tbl>
    <w:p w:rsidR="00655627" w:rsidRPr="005811E4" w:rsidRDefault="00655627">
      <w:pPr>
        <w:rPr>
          <w:sz w:val="24"/>
          <w:szCs w:val="24"/>
        </w:rPr>
      </w:pPr>
    </w:p>
    <w:p w:rsidR="00683F2B" w:rsidRPr="005811E4" w:rsidRDefault="00683F2B">
      <w:pPr>
        <w:rPr>
          <w:sz w:val="24"/>
          <w:szCs w:val="24"/>
        </w:rPr>
      </w:pPr>
    </w:p>
    <w:p w:rsidR="00655627" w:rsidRPr="005811E4" w:rsidRDefault="00655627" w:rsidP="00655627">
      <w:pPr>
        <w:rPr>
          <w:b/>
          <w:sz w:val="24"/>
          <w:szCs w:val="24"/>
        </w:rPr>
      </w:pPr>
      <w:r w:rsidRPr="005811E4">
        <w:rPr>
          <w:b/>
          <w:color w:val="000000"/>
          <w:sz w:val="24"/>
          <w:szCs w:val="24"/>
        </w:rPr>
        <w:lastRenderedPageBreak/>
        <w:t>KORŽ</w:t>
      </w:r>
      <w:r w:rsidRPr="005811E4">
        <w:rPr>
          <w:b/>
          <w:sz w:val="24"/>
          <w:szCs w:val="24"/>
        </w:rPr>
        <w:t xml:space="preserve"> 1 - Varuje zdravje in okolje,  racionalno rabi energijo, material in čas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655627" w:rsidRPr="005811E4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27" w:rsidRPr="005811E4" w:rsidRDefault="00655627" w:rsidP="00655627">
            <w:pPr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27" w:rsidRPr="005811E4" w:rsidRDefault="00655627" w:rsidP="00655627">
            <w:pPr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FORMATIVNI CILJI</w:t>
            </w:r>
          </w:p>
        </w:tc>
      </w:tr>
      <w:tr w:rsidR="00655627" w:rsidRPr="00581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655627" w:rsidRPr="005811E4" w:rsidRDefault="00655627" w:rsidP="00655627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655627" w:rsidRPr="005811E4" w:rsidRDefault="00655627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razume pomen varovanja zdravja in okolja ter racionalne rabe energije, materiala in časa,</w:t>
            </w:r>
          </w:p>
          <w:p w:rsidR="00655627" w:rsidRPr="005811E4" w:rsidRDefault="00655627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osnove higiene,</w:t>
            </w:r>
          </w:p>
          <w:p w:rsidR="00683F2B" w:rsidRPr="005811E4" w:rsidRDefault="00683F2B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pozna osnove čiščenja</w:t>
            </w:r>
          </w:p>
          <w:p w:rsidR="00655627" w:rsidRPr="005811E4" w:rsidRDefault="00655627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osnove varstva pri delu</w:t>
            </w:r>
          </w:p>
          <w:p w:rsidR="00683F2B" w:rsidRPr="005811E4" w:rsidRDefault="00683F2B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655627" w:rsidRPr="005811E4" w:rsidRDefault="00655627" w:rsidP="00655627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655627" w:rsidRPr="005811E4" w:rsidRDefault="00655627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varuje zdravje in okolje,</w:t>
            </w:r>
          </w:p>
          <w:p w:rsidR="00683F2B" w:rsidRPr="005811E4" w:rsidRDefault="00683F2B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skrbi za osebno higieno in nadzoruje higieno delovnega prostora,</w:t>
            </w:r>
          </w:p>
          <w:p w:rsidR="00655627" w:rsidRPr="005811E4" w:rsidRDefault="00655627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ravna v skladu z dobro higiensko prakso,</w:t>
            </w:r>
          </w:p>
          <w:p w:rsidR="00655627" w:rsidRPr="005811E4" w:rsidRDefault="00655627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ravna v skladu s predpisi o varnem delu,</w:t>
            </w:r>
          </w:p>
          <w:p w:rsidR="00655627" w:rsidRPr="005811E4" w:rsidRDefault="00655627" w:rsidP="00655627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racionalno rabi energijo, material in čas</w:t>
            </w:r>
          </w:p>
        </w:tc>
      </w:tr>
    </w:tbl>
    <w:p w:rsidR="00655627" w:rsidRPr="005811E4" w:rsidRDefault="00655627">
      <w:pPr>
        <w:rPr>
          <w:b/>
          <w:color w:val="000000"/>
          <w:sz w:val="24"/>
          <w:szCs w:val="24"/>
        </w:rPr>
      </w:pPr>
    </w:p>
    <w:p w:rsidR="00655627" w:rsidRPr="005811E4" w:rsidRDefault="00655627">
      <w:pPr>
        <w:rPr>
          <w:b/>
          <w:sz w:val="24"/>
          <w:szCs w:val="24"/>
        </w:rPr>
      </w:pPr>
      <w:r w:rsidRPr="005811E4">
        <w:rPr>
          <w:b/>
          <w:color w:val="000000"/>
          <w:sz w:val="24"/>
          <w:szCs w:val="24"/>
        </w:rPr>
        <w:t>KORŽ</w:t>
      </w:r>
      <w:r w:rsidRPr="005811E4">
        <w:rPr>
          <w:b/>
          <w:sz w:val="24"/>
          <w:szCs w:val="24"/>
        </w:rPr>
        <w:t xml:space="preserve"> 2 </w:t>
      </w:r>
      <w:r w:rsidRPr="005811E4">
        <w:rPr>
          <w:b/>
          <w:color w:val="00FF00"/>
          <w:sz w:val="24"/>
          <w:szCs w:val="24"/>
        </w:rPr>
        <w:t xml:space="preserve">- </w:t>
      </w:r>
      <w:r w:rsidR="00E03658" w:rsidRPr="005811E4">
        <w:rPr>
          <w:b/>
          <w:color w:val="000000"/>
          <w:sz w:val="24"/>
          <w:szCs w:val="24"/>
        </w:rPr>
        <w:t>U</w:t>
      </w:r>
      <w:r w:rsidR="00ED66F3" w:rsidRPr="005811E4">
        <w:rPr>
          <w:b/>
          <w:color w:val="000000"/>
          <w:sz w:val="24"/>
          <w:szCs w:val="24"/>
        </w:rPr>
        <w:t xml:space="preserve">pošteva predpisano </w:t>
      </w:r>
      <w:r w:rsidR="00E03658" w:rsidRPr="005811E4">
        <w:rPr>
          <w:b/>
          <w:color w:val="000000"/>
          <w:sz w:val="24"/>
          <w:szCs w:val="24"/>
        </w:rPr>
        <w:t>dokumentacijo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655627" w:rsidRPr="005811E4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27" w:rsidRPr="005811E4" w:rsidRDefault="00655627">
            <w:pPr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27" w:rsidRPr="005811E4" w:rsidRDefault="00655627">
            <w:pPr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FORMATIVNI CILJI</w:t>
            </w:r>
          </w:p>
        </w:tc>
      </w:tr>
      <w:tr w:rsidR="00655627" w:rsidRPr="00581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655627" w:rsidRPr="005811E4" w:rsidRDefault="00655627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655627" w:rsidRPr="005811E4" w:rsidRDefault="00683F2B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seznani se s</w:t>
            </w:r>
            <w:r w:rsidR="00655627" w:rsidRPr="005811E4">
              <w:rPr>
                <w:sz w:val="24"/>
                <w:szCs w:val="24"/>
              </w:rPr>
              <w:t xml:space="preserve"> predpis</w:t>
            </w:r>
            <w:r w:rsidRPr="005811E4">
              <w:rPr>
                <w:sz w:val="24"/>
                <w:szCs w:val="24"/>
              </w:rPr>
              <w:t>i</w:t>
            </w:r>
            <w:r w:rsidR="00655627" w:rsidRPr="005811E4">
              <w:rPr>
                <w:sz w:val="24"/>
                <w:szCs w:val="24"/>
              </w:rPr>
              <w:t xml:space="preserve"> v ži</w:t>
            </w:r>
            <w:r w:rsidRPr="005811E4">
              <w:rPr>
                <w:sz w:val="24"/>
                <w:szCs w:val="24"/>
              </w:rPr>
              <w:t>vilstvu,</w:t>
            </w:r>
          </w:p>
          <w:p w:rsidR="00683F2B" w:rsidRPr="005811E4" w:rsidRDefault="00683F2B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spozna pomen predpisov v živilstvu,</w:t>
            </w:r>
          </w:p>
          <w:p w:rsidR="00655627" w:rsidRPr="005811E4" w:rsidRDefault="00683F2B" w:rsidP="00683F2B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razume pomen vodenja dokumentacije in sledljivosti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655627" w:rsidRPr="005811E4" w:rsidRDefault="00655627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655627" w:rsidRPr="005811E4" w:rsidRDefault="00E03658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upošteva </w:t>
            </w:r>
            <w:r w:rsidR="00655627" w:rsidRPr="005811E4">
              <w:rPr>
                <w:sz w:val="24"/>
                <w:szCs w:val="24"/>
              </w:rPr>
              <w:t>predpis</w:t>
            </w:r>
            <w:r w:rsidR="00683F2B" w:rsidRPr="005811E4">
              <w:rPr>
                <w:sz w:val="24"/>
                <w:szCs w:val="24"/>
              </w:rPr>
              <w:t>ano dokumentacijo</w:t>
            </w:r>
            <w:r w:rsidR="00655627" w:rsidRPr="005811E4">
              <w:rPr>
                <w:sz w:val="24"/>
                <w:szCs w:val="24"/>
              </w:rPr>
              <w:t>,</w:t>
            </w:r>
          </w:p>
          <w:p w:rsidR="00655627" w:rsidRPr="005811E4" w:rsidRDefault="00683F2B" w:rsidP="00AA7202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vodi dokumentacijo in s tem skrbi za sledljivost</w:t>
            </w:r>
          </w:p>
        </w:tc>
      </w:tr>
    </w:tbl>
    <w:p w:rsidR="003D2D7D" w:rsidRPr="005811E4" w:rsidRDefault="003D2D7D" w:rsidP="003D2D7D">
      <w:pPr>
        <w:rPr>
          <w:b/>
          <w:sz w:val="24"/>
          <w:szCs w:val="24"/>
        </w:rPr>
      </w:pPr>
    </w:p>
    <w:p w:rsidR="003D2D7D" w:rsidRPr="005811E4" w:rsidRDefault="003D2D7D" w:rsidP="003D2D7D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 xml:space="preserve">2. VSEBINSKI SKLOP: </w:t>
      </w:r>
      <w:r w:rsidRPr="005811E4">
        <w:rPr>
          <w:b/>
          <w:color w:val="000000"/>
          <w:sz w:val="24"/>
          <w:szCs w:val="24"/>
        </w:rPr>
        <w:t>Logistika v živilstvu</w:t>
      </w:r>
      <w:r w:rsidRPr="005811E4">
        <w:rPr>
          <w:b/>
          <w:sz w:val="24"/>
          <w:szCs w:val="24"/>
        </w:rPr>
        <w:t xml:space="preserve"> (LPŽ)</w:t>
      </w:r>
    </w:p>
    <w:p w:rsidR="003D2D7D" w:rsidRPr="005811E4" w:rsidRDefault="003D2D7D" w:rsidP="003D2D7D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sz w:val="24"/>
          <w:szCs w:val="24"/>
        </w:rPr>
      </w:pPr>
      <w:r w:rsidRPr="005811E4">
        <w:rPr>
          <w:rFonts w:ascii="Times New Roman" w:hAnsi="Times New Roman"/>
          <w:sz w:val="24"/>
          <w:szCs w:val="24"/>
        </w:rPr>
        <w:t>Poklicne kompetence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398"/>
        <w:gridCol w:w="1260"/>
        <w:gridCol w:w="1260"/>
        <w:gridCol w:w="1543"/>
      </w:tblGrid>
      <w:tr w:rsidR="003D2D7D" w:rsidRPr="005811E4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D" w:rsidRPr="005811E4" w:rsidRDefault="003D2D7D" w:rsidP="0000456B">
            <w:pPr>
              <w:pStyle w:val="Naslov8"/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OZNAKA</w:t>
            </w: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D7D" w:rsidRPr="005811E4" w:rsidRDefault="003D2D7D" w:rsidP="0000456B">
            <w:pPr>
              <w:pStyle w:val="Naslov8"/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D2D7D" w:rsidRPr="005811E4" w:rsidRDefault="003D2D7D" w:rsidP="0000456B">
            <w:pPr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NIVO USVAJANJA KOMPETENCE</w:t>
            </w:r>
          </w:p>
        </w:tc>
      </w:tr>
      <w:tr w:rsidR="003D2D7D" w:rsidRPr="005811E4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D" w:rsidRPr="005811E4" w:rsidRDefault="003D2D7D" w:rsidP="0000456B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D7D" w:rsidRPr="005811E4" w:rsidRDefault="003D2D7D" w:rsidP="0000456B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D2D7D" w:rsidRPr="005811E4" w:rsidRDefault="003D2D7D" w:rsidP="0000456B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2D7D" w:rsidRPr="005811E4" w:rsidRDefault="003D2D7D" w:rsidP="0000456B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811E4">
              <w:rPr>
                <w:b/>
                <w:bCs/>
                <w:iCs/>
                <w:sz w:val="24"/>
                <w:szCs w:val="24"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D2D7D" w:rsidRPr="005811E4" w:rsidRDefault="003D2D7D" w:rsidP="0000456B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NAPREDNI NIVO</w:t>
            </w:r>
          </w:p>
        </w:tc>
      </w:tr>
      <w:tr w:rsidR="003D2D7D" w:rsidRPr="005811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D" w:rsidRPr="005811E4" w:rsidRDefault="003D2D7D" w:rsidP="0000456B">
            <w:pPr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KLPŽ1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Pakira živila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2D7D" w:rsidRPr="005811E4" w:rsidRDefault="003D2D7D" w:rsidP="0000456B">
            <w:pPr>
              <w:jc w:val="center"/>
              <w:rPr>
                <w:i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D7D" w:rsidRPr="005811E4" w:rsidRDefault="003D2D7D" w:rsidP="0000456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7D" w:rsidRPr="005811E4" w:rsidRDefault="003D2D7D" w:rsidP="0000456B">
            <w:pPr>
              <w:rPr>
                <w:i/>
                <w:sz w:val="24"/>
                <w:szCs w:val="24"/>
              </w:rPr>
            </w:pPr>
          </w:p>
        </w:tc>
      </w:tr>
      <w:tr w:rsidR="003D2D7D" w:rsidRPr="005811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D" w:rsidRPr="005811E4" w:rsidRDefault="003D2D7D" w:rsidP="0000456B">
            <w:pPr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KLPŽ2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Skladišči živila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D" w:rsidRPr="005811E4" w:rsidRDefault="003D2D7D" w:rsidP="0000456B">
            <w:pPr>
              <w:jc w:val="center"/>
              <w:rPr>
                <w:i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D7D" w:rsidRPr="005811E4" w:rsidRDefault="003D2D7D" w:rsidP="0000456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7D" w:rsidRPr="005811E4" w:rsidRDefault="003D2D7D" w:rsidP="0000456B">
            <w:pPr>
              <w:keepNext/>
              <w:rPr>
                <w:i/>
                <w:sz w:val="24"/>
                <w:szCs w:val="24"/>
              </w:rPr>
            </w:pPr>
          </w:p>
        </w:tc>
      </w:tr>
      <w:tr w:rsidR="003D2D7D" w:rsidRPr="005811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D" w:rsidRPr="005811E4" w:rsidRDefault="003D2D7D" w:rsidP="0000456B">
            <w:pPr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KLPŽ3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D7D" w:rsidRPr="005811E4" w:rsidRDefault="003D2D7D" w:rsidP="0000456B">
            <w:pPr>
              <w:rPr>
                <w:b/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Skrbi za transport živil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7D" w:rsidRPr="005811E4" w:rsidRDefault="003D2D7D" w:rsidP="0000456B">
            <w:pPr>
              <w:jc w:val="center"/>
              <w:rPr>
                <w:i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D7D" w:rsidRPr="005811E4" w:rsidRDefault="003D2D7D" w:rsidP="0000456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7D" w:rsidRPr="005811E4" w:rsidRDefault="003D2D7D" w:rsidP="0000456B">
            <w:pPr>
              <w:keepNext/>
              <w:rPr>
                <w:i/>
                <w:sz w:val="24"/>
                <w:szCs w:val="24"/>
              </w:rPr>
            </w:pPr>
          </w:p>
        </w:tc>
      </w:tr>
    </w:tbl>
    <w:p w:rsidR="003D2D7D" w:rsidRPr="005811E4" w:rsidRDefault="003D2D7D" w:rsidP="003D2D7D">
      <w:pPr>
        <w:rPr>
          <w:sz w:val="24"/>
          <w:szCs w:val="24"/>
        </w:rPr>
      </w:pPr>
    </w:p>
    <w:p w:rsidR="003D2D7D" w:rsidRPr="005811E4" w:rsidRDefault="003D2D7D" w:rsidP="003D2D7D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KLMŽ1 - Pakira živila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3D2D7D" w:rsidRPr="005811E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D" w:rsidRPr="005811E4" w:rsidRDefault="003D2D7D" w:rsidP="0000456B">
            <w:pPr>
              <w:pStyle w:val="alinea0a"/>
              <w:tabs>
                <w:tab w:val="clear" w:pos="360"/>
                <w:tab w:val="num" w:pos="22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11E4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D" w:rsidRPr="005811E4" w:rsidRDefault="003D2D7D" w:rsidP="0000456B">
            <w:pPr>
              <w:tabs>
                <w:tab w:val="num" w:pos="227"/>
              </w:tabs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FORMATIVNI CILJI</w:t>
            </w:r>
          </w:p>
        </w:tc>
      </w:tr>
      <w:tr w:rsidR="003D2D7D" w:rsidRPr="00581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embalažne materiale za pakiranje živil,</w:t>
            </w:r>
          </w:p>
          <w:p w:rsidR="00E83E4E" w:rsidRPr="005811E4" w:rsidRDefault="00E83E4E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material</w:t>
            </w:r>
            <w:r w:rsidR="002176DF" w:rsidRPr="005811E4">
              <w:rPr>
                <w:sz w:val="24"/>
                <w:szCs w:val="24"/>
              </w:rPr>
              <w:t>e, ki prihajajo v stik z živili in njihove lastnosti,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vplive zraka, vode, soli… na obstojnost posameznih materialov,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tehnike pakiranja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seznani se s  predpisi s področja pakiranja živil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razlikuje embalažne materiale (papir, kovine, umetne mase…), 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shranjuje embalažo, glede na njene lastnosti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zapakira živilo</w:t>
            </w:r>
          </w:p>
          <w:p w:rsidR="003D2D7D" w:rsidRPr="005811E4" w:rsidRDefault="003D2D7D" w:rsidP="0000456B">
            <w:pPr>
              <w:rPr>
                <w:sz w:val="24"/>
                <w:szCs w:val="24"/>
              </w:rPr>
            </w:pPr>
          </w:p>
        </w:tc>
      </w:tr>
    </w:tbl>
    <w:p w:rsidR="003D2D7D" w:rsidRPr="005811E4" w:rsidRDefault="003D2D7D" w:rsidP="003D2D7D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lastRenderedPageBreak/>
        <w:t xml:space="preserve">KLMŽ2 – Nadzoruje pogoje skladiščenje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3D2D7D" w:rsidRPr="005811E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D" w:rsidRPr="005811E4" w:rsidRDefault="003D2D7D" w:rsidP="0000456B">
            <w:pPr>
              <w:pStyle w:val="alinea0a"/>
              <w:tabs>
                <w:tab w:val="clear" w:pos="360"/>
                <w:tab w:val="num" w:pos="22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11E4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D" w:rsidRPr="005811E4" w:rsidRDefault="003D2D7D" w:rsidP="0000456B">
            <w:pPr>
              <w:tabs>
                <w:tab w:val="num" w:pos="227"/>
              </w:tabs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FORMATIVNI CILJI</w:t>
            </w:r>
          </w:p>
        </w:tc>
      </w:tr>
      <w:tr w:rsidR="003D2D7D" w:rsidRPr="00581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vrste skladišč,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principe skladiščenja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3D2D7D" w:rsidRPr="005811E4" w:rsidRDefault="003D2D7D" w:rsidP="003D2D7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nadzoruje pogoje skladiščenja in roke trajanja surovin, polizdelkov in izdelkov,</w:t>
            </w:r>
          </w:p>
          <w:p w:rsidR="003D2D7D" w:rsidRPr="005811E4" w:rsidRDefault="003D2D7D" w:rsidP="003D2D7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 xml:space="preserve">preverja spremno dokumentacijo </w:t>
            </w:r>
          </w:p>
        </w:tc>
      </w:tr>
    </w:tbl>
    <w:p w:rsidR="003D2D7D" w:rsidRDefault="003D2D7D" w:rsidP="003D2D7D">
      <w:pPr>
        <w:rPr>
          <w:b/>
          <w:sz w:val="24"/>
          <w:szCs w:val="24"/>
        </w:rPr>
      </w:pPr>
    </w:p>
    <w:p w:rsidR="005811E4" w:rsidRPr="005811E4" w:rsidRDefault="005811E4" w:rsidP="003D2D7D">
      <w:pPr>
        <w:rPr>
          <w:b/>
          <w:sz w:val="24"/>
          <w:szCs w:val="24"/>
        </w:rPr>
      </w:pPr>
    </w:p>
    <w:p w:rsidR="003D2D7D" w:rsidRPr="005811E4" w:rsidRDefault="003D2D7D" w:rsidP="003D2D7D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KLMŽ3 - Skrbi za transport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3D2D7D" w:rsidRPr="005811E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D" w:rsidRPr="005811E4" w:rsidRDefault="003D2D7D" w:rsidP="0000456B">
            <w:pPr>
              <w:pStyle w:val="alinea0a"/>
              <w:tabs>
                <w:tab w:val="clear" w:pos="360"/>
                <w:tab w:val="num" w:pos="22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11E4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7D" w:rsidRPr="005811E4" w:rsidRDefault="003D2D7D" w:rsidP="0000456B">
            <w:pPr>
              <w:tabs>
                <w:tab w:val="num" w:pos="227"/>
              </w:tabs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FORMATIVNI CILJI</w:t>
            </w:r>
          </w:p>
        </w:tc>
      </w:tr>
      <w:tr w:rsidR="003D2D7D" w:rsidRPr="00581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vrste zunanjega transporta,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notranji transport,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transportna sredstva za zunanji in notranji transport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pripravi izdelke za transport,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nadzoruje nalaganje transportnih sredstev,</w:t>
            </w:r>
          </w:p>
          <w:p w:rsidR="003D2D7D" w:rsidRPr="005811E4" w:rsidRDefault="003D2D7D" w:rsidP="0000456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uporablja transportne naprave v notranjem transportu</w:t>
            </w:r>
          </w:p>
        </w:tc>
      </w:tr>
    </w:tbl>
    <w:p w:rsidR="003D2D7D" w:rsidRPr="005811E4" w:rsidRDefault="003D2D7D">
      <w:pPr>
        <w:rPr>
          <w:b/>
          <w:sz w:val="24"/>
          <w:szCs w:val="24"/>
        </w:rPr>
      </w:pPr>
    </w:p>
    <w:p w:rsidR="003D2D7D" w:rsidRPr="005811E4" w:rsidRDefault="003D2D7D">
      <w:pPr>
        <w:rPr>
          <w:b/>
          <w:sz w:val="24"/>
          <w:szCs w:val="24"/>
        </w:rPr>
      </w:pPr>
    </w:p>
    <w:p w:rsidR="00655627" w:rsidRPr="005811E4" w:rsidRDefault="003D2D7D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3</w:t>
      </w:r>
      <w:r w:rsidR="00655627" w:rsidRPr="005811E4">
        <w:rPr>
          <w:b/>
          <w:sz w:val="24"/>
          <w:szCs w:val="24"/>
        </w:rPr>
        <w:t xml:space="preserve">. VSEBINSKI SKLOP: </w:t>
      </w:r>
      <w:r w:rsidR="00632819" w:rsidRPr="005811E4">
        <w:rPr>
          <w:b/>
          <w:sz w:val="24"/>
          <w:szCs w:val="24"/>
        </w:rPr>
        <w:t>Merjenje fizikalnih količin v živilstvu</w:t>
      </w:r>
    </w:p>
    <w:p w:rsidR="00BD39A8" w:rsidRPr="005811E4" w:rsidRDefault="00BD39A8" w:rsidP="00BD39A8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sz w:val="24"/>
          <w:szCs w:val="24"/>
        </w:rPr>
      </w:pPr>
      <w:r w:rsidRPr="005811E4">
        <w:rPr>
          <w:rFonts w:ascii="Times New Roman" w:hAnsi="Times New Roman"/>
          <w:sz w:val="24"/>
          <w:szCs w:val="24"/>
        </w:rPr>
        <w:t>Poklicne kompetence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398"/>
        <w:gridCol w:w="1260"/>
        <w:gridCol w:w="1261"/>
        <w:gridCol w:w="1542"/>
      </w:tblGrid>
      <w:tr w:rsidR="00BD39A8" w:rsidRPr="005811E4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pStyle w:val="Naslov8"/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OZNAKA</w:t>
            </w: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D39A8" w:rsidRPr="005811E4" w:rsidRDefault="00BD39A8" w:rsidP="00BD39A8">
            <w:pPr>
              <w:pStyle w:val="Naslov8"/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NIVO USVAJANJA KOMPETENCE</w:t>
            </w:r>
          </w:p>
        </w:tc>
      </w:tr>
      <w:tr w:rsidR="00BD39A8" w:rsidRPr="005811E4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D39A8" w:rsidRPr="005811E4" w:rsidRDefault="00BD39A8" w:rsidP="00BD39A8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 NIVO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811E4">
              <w:rPr>
                <w:b/>
                <w:bCs/>
                <w:iCs/>
                <w:sz w:val="24"/>
                <w:szCs w:val="24"/>
              </w:rPr>
              <w:t>RUTINSKI NIVO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NAPREDNI NIVO</w:t>
            </w:r>
          </w:p>
        </w:tc>
      </w:tr>
      <w:tr w:rsidR="003D2D7D" w:rsidRPr="005811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D7D" w:rsidRPr="005811E4" w:rsidRDefault="003D2D7D" w:rsidP="0000456B">
            <w:pPr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KMFŽ1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3D2D7D" w:rsidRPr="005811E4" w:rsidRDefault="003D2D7D" w:rsidP="0000456B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Meri, beleži in pretvarja fizikalne količine v živilstvu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D7D" w:rsidRPr="005811E4" w:rsidRDefault="003D2D7D" w:rsidP="0000456B">
            <w:pPr>
              <w:pStyle w:val="Naslov6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D7D" w:rsidRPr="005811E4" w:rsidRDefault="003D2D7D" w:rsidP="0000456B">
            <w:pPr>
              <w:jc w:val="center"/>
              <w:rPr>
                <w:iCs/>
                <w:sz w:val="24"/>
                <w:szCs w:val="24"/>
              </w:rPr>
            </w:pPr>
            <w:r w:rsidRPr="005811E4">
              <w:rPr>
                <w:bCs/>
                <w:iCs/>
                <w:sz w:val="24"/>
                <w:szCs w:val="24"/>
              </w:rPr>
              <w:t>RUTINSKI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2D7D" w:rsidRPr="005811E4" w:rsidRDefault="003D2D7D" w:rsidP="0000456B">
            <w:pPr>
              <w:rPr>
                <w:i/>
                <w:sz w:val="24"/>
                <w:szCs w:val="24"/>
              </w:rPr>
            </w:pPr>
          </w:p>
        </w:tc>
      </w:tr>
    </w:tbl>
    <w:p w:rsidR="00BD39A8" w:rsidRPr="005811E4" w:rsidRDefault="00BD39A8" w:rsidP="00BD39A8">
      <w:pPr>
        <w:rPr>
          <w:b/>
          <w:sz w:val="24"/>
          <w:szCs w:val="24"/>
        </w:rPr>
      </w:pPr>
    </w:p>
    <w:p w:rsidR="00BD39A8" w:rsidRPr="005811E4" w:rsidRDefault="00BD39A8" w:rsidP="00BD39A8">
      <w:pPr>
        <w:rPr>
          <w:b/>
          <w:sz w:val="24"/>
          <w:szCs w:val="24"/>
        </w:rPr>
      </w:pPr>
    </w:p>
    <w:p w:rsidR="00BD39A8" w:rsidRPr="005811E4" w:rsidRDefault="00632819" w:rsidP="00BD39A8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KMFŽ1</w:t>
      </w:r>
      <w:r w:rsidR="00BD39A8" w:rsidRPr="005811E4">
        <w:rPr>
          <w:b/>
          <w:sz w:val="24"/>
          <w:szCs w:val="24"/>
        </w:rPr>
        <w:t xml:space="preserve"> - Meri, beleži in pretvarja fizikalne količine v živilstvu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BD39A8" w:rsidRPr="005811E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8" w:rsidRPr="005811E4" w:rsidRDefault="00BD39A8" w:rsidP="00BD39A8">
            <w:pPr>
              <w:pStyle w:val="alinea0a"/>
              <w:tabs>
                <w:tab w:val="clear" w:pos="360"/>
                <w:tab w:val="num" w:pos="22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11E4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8" w:rsidRPr="005811E4" w:rsidRDefault="00BD39A8" w:rsidP="00BD39A8">
            <w:pPr>
              <w:tabs>
                <w:tab w:val="num" w:pos="227"/>
              </w:tabs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FORMATIVNI CILJI</w:t>
            </w:r>
          </w:p>
        </w:tc>
      </w:tr>
      <w:tr w:rsidR="00BD39A8" w:rsidRPr="00581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BD39A8" w:rsidRPr="005811E4" w:rsidRDefault="00BD39A8" w:rsidP="00BD39A8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fizikalne količine ter  merske enote in  merilne naprave, s katerimi jih merimo</w:t>
            </w:r>
          </w:p>
          <w:p w:rsidR="00BD39A8" w:rsidRPr="005811E4" w:rsidRDefault="00BD39A8" w:rsidP="00BD39A8">
            <w:pPr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BD39A8" w:rsidRPr="005811E4" w:rsidRDefault="00BD39A8" w:rsidP="00BD39A8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meri in zapisuje temperaturo, vlago, volumen, maso, tlak, specifično </w:t>
            </w:r>
            <w:r w:rsidR="00632819" w:rsidRPr="005811E4">
              <w:rPr>
                <w:sz w:val="24"/>
                <w:szCs w:val="24"/>
              </w:rPr>
              <w:t>gostoto</w:t>
            </w:r>
            <w:r w:rsidRPr="005811E4">
              <w:rPr>
                <w:sz w:val="24"/>
                <w:szCs w:val="24"/>
              </w:rPr>
              <w:t>, pretok, viskoznost,… v ustreznih merskih enotah,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uporablja ustrezne merilne naprave, 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pretvarja merske enote, </w:t>
            </w:r>
          </w:p>
          <w:p w:rsidR="00BD39A8" w:rsidRPr="005811E4" w:rsidRDefault="00632819" w:rsidP="00BD39A8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 xml:space="preserve">spremlja </w:t>
            </w:r>
            <w:r w:rsidR="0000456B" w:rsidRPr="005811E4">
              <w:rPr>
                <w:color w:val="000000"/>
                <w:sz w:val="24"/>
                <w:szCs w:val="24"/>
              </w:rPr>
              <w:t xml:space="preserve">in evidentira </w:t>
            </w:r>
            <w:r w:rsidRPr="005811E4">
              <w:rPr>
                <w:color w:val="000000"/>
                <w:sz w:val="24"/>
                <w:szCs w:val="24"/>
              </w:rPr>
              <w:t>fizikalne</w:t>
            </w:r>
            <w:r w:rsidR="00BD39A8" w:rsidRPr="005811E4">
              <w:rPr>
                <w:color w:val="000000"/>
                <w:sz w:val="24"/>
                <w:szCs w:val="24"/>
              </w:rPr>
              <w:t xml:space="preserve"> količin</w:t>
            </w:r>
            <w:r w:rsidRPr="005811E4">
              <w:rPr>
                <w:color w:val="000000"/>
                <w:sz w:val="24"/>
                <w:szCs w:val="24"/>
              </w:rPr>
              <w:t>e</w:t>
            </w:r>
            <w:r w:rsidR="00BD39A8" w:rsidRPr="005811E4">
              <w:rPr>
                <w:color w:val="000000"/>
                <w:sz w:val="24"/>
                <w:szCs w:val="24"/>
              </w:rPr>
              <w:t xml:space="preserve"> v živilstvu</w:t>
            </w:r>
          </w:p>
        </w:tc>
      </w:tr>
    </w:tbl>
    <w:p w:rsidR="002021D5" w:rsidRPr="005811E4" w:rsidRDefault="002021D5">
      <w:pPr>
        <w:rPr>
          <w:b/>
          <w:sz w:val="24"/>
          <w:szCs w:val="24"/>
        </w:rPr>
      </w:pPr>
    </w:p>
    <w:p w:rsidR="00BD39A8" w:rsidRPr="005811E4" w:rsidRDefault="00BD39A8">
      <w:pPr>
        <w:rPr>
          <w:b/>
          <w:sz w:val="24"/>
          <w:szCs w:val="24"/>
        </w:rPr>
      </w:pPr>
    </w:p>
    <w:p w:rsidR="0000456B" w:rsidRPr="005811E4" w:rsidRDefault="0000456B">
      <w:pPr>
        <w:rPr>
          <w:b/>
          <w:sz w:val="24"/>
          <w:szCs w:val="24"/>
        </w:rPr>
      </w:pPr>
    </w:p>
    <w:p w:rsidR="0000456B" w:rsidRPr="005811E4" w:rsidRDefault="0000456B">
      <w:pPr>
        <w:rPr>
          <w:b/>
          <w:sz w:val="24"/>
          <w:szCs w:val="24"/>
        </w:rPr>
      </w:pPr>
    </w:p>
    <w:p w:rsidR="0000456B" w:rsidRPr="005811E4" w:rsidRDefault="0000456B">
      <w:pPr>
        <w:rPr>
          <w:b/>
          <w:sz w:val="24"/>
          <w:szCs w:val="24"/>
        </w:rPr>
      </w:pPr>
    </w:p>
    <w:p w:rsidR="0000456B" w:rsidRPr="005811E4" w:rsidRDefault="0000456B">
      <w:pPr>
        <w:rPr>
          <w:b/>
          <w:sz w:val="24"/>
          <w:szCs w:val="24"/>
        </w:rPr>
      </w:pPr>
    </w:p>
    <w:p w:rsidR="0000456B" w:rsidRPr="005811E4" w:rsidRDefault="0000456B">
      <w:pPr>
        <w:rPr>
          <w:b/>
          <w:sz w:val="24"/>
          <w:szCs w:val="24"/>
        </w:rPr>
      </w:pPr>
    </w:p>
    <w:p w:rsidR="003D2D7D" w:rsidRPr="005811E4" w:rsidRDefault="003D2D7D" w:rsidP="003D2D7D">
      <w:pPr>
        <w:rPr>
          <w:b/>
          <w:color w:val="FF0000"/>
          <w:sz w:val="24"/>
          <w:szCs w:val="24"/>
        </w:rPr>
      </w:pPr>
      <w:r w:rsidRPr="005811E4">
        <w:rPr>
          <w:b/>
          <w:sz w:val="24"/>
          <w:szCs w:val="24"/>
        </w:rPr>
        <w:lastRenderedPageBreak/>
        <w:t xml:space="preserve">4. VSEBINSKI SKLOP: Procesna tehnika v živilstvu (PTŽ) </w:t>
      </w:r>
    </w:p>
    <w:p w:rsidR="00E67E32" w:rsidRPr="005811E4" w:rsidRDefault="00E67E32" w:rsidP="00E67E32">
      <w:pPr>
        <w:rPr>
          <w:b/>
          <w:sz w:val="24"/>
          <w:szCs w:val="24"/>
        </w:rPr>
      </w:pPr>
    </w:p>
    <w:p w:rsidR="00BD39A8" w:rsidRPr="005811E4" w:rsidRDefault="00BD39A8" w:rsidP="00BD39A8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sz w:val="24"/>
          <w:szCs w:val="24"/>
        </w:rPr>
      </w:pPr>
      <w:r w:rsidRPr="005811E4">
        <w:rPr>
          <w:rFonts w:ascii="Times New Roman" w:hAnsi="Times New Roman"/>
          <w:sz w:val="24"/>
          <w:szCs w:val="24"/>
        </w:rPr>
        <w:t>Poklicne kompetence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398"/>
        <w:gridCol w:w="1260"/>
        <w:gridCol w:w="1260"/>
        <w:gridCol w:w="1543"/>
      </w:tblGrid>
      <w:tr w:rsidR="00BD39A8" w:rsidRPr="005811E4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8" w:rsidRPr="005811E4" w:rsidRDefault="00BD39A8" w:rsidP="00BD39A8">
            <w:pPr>
              <w:pStyle w:val="Naslov8"/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OZNAKA</w:t>
            </w: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9A8" w:rsidRPr="005811E4" w:rsidRDefault="00BD39A8" w:rsidP="00BD39A8">
            <w:pPr>
              <w:pStyle w:val="Naslov8"/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D39A8" w:rsidRPr="005811E4" w:rsidRDefault="00BD39A8" w:rsidP="00BD39A8">
            <w:pPr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NIVO USVAJANJA KOMPETENCE</w:t>
            </w:r>
          </w:p>
        </w:tc>
      </w:tr>
      <w:tr w:rsidR="00BD39A8" w:rsidRPr="005811E4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8" w:rsidRPr="005811E4" w:rsidRDefault="00BD39A8" w:rsidP="00BD39A8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9A8" w:rsidRPr="005811E4" w:rsidRDefault="00BD39A8" w:rsidP="00BD39A8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9A8" w:rsidRPr="005811E4" w:rsidRDefault="00BD39A8" w:rsidP="00BD39A8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9A8" w:rsidRPr="005811E4" w:rsidRDefault="00BD39A8" w:rsidP="00BD39A8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811E4">
              <w:rPr>
                <w:b/>
                <w:bCs/>
                <w:iCs/>
                <w:sz w:val="24"/>
                <w:szCs w:val="24"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D39A8" w:rsidRPr="005811E4" w:rsidRDefault="00BD39A8" w:rsidP="00BD39A8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NAPREDNI NIVO</w:t>
            </w:r>
          </w:p>
        </w:tc>
      </w:tr>
      <w:tr w:rsidR="00BD39A8" w:rsidRPr="005811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8" w:rsidRPr="005811E4" w:rsidRDefault="00BD39A8" w:rsidP="00BD39A8">
            <w:pPr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KPTŽ1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9A8" w:rsidRPr="005811E4" w:rsidRDefault="00BD39A8" w:rsidP="00BD39A8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Izvede in nadzira postopke konzerviranja živil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jc w:val="center"/>
              <w:rPr>
                <w:i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9A8" w:rsidRPr="005811E4" w:rsidRDefault="00BD39A8" w:rsidP="00BD39A8">
            <w:pPr>
              <w:rPr>
                <w:i/>
                <w:sz w:val="24"/>
                <w:szCs w:val="24"/>
              </w:rPr>
            </w:pPr>
          </w:p>
        </w:tc>
      </w:tr>
      <w:tr w:rsidR="00BD39A8" w:rsidRPr="005811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9A8" w:rsidRPr="005811E4" w:rsidRDefault="00BD39A8" w:rsidP="00BD39A8">
            <w:pPr>
              <w:jc w:val="center"/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KPTŽ2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D39A8" w:rsidRPr="005811E4" w:rsidRDefault="00BD39A8" w:rsidP="00BD39A8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Izvede in nadzira specifične tehnološke procese v živilstvu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jc w:val="center"/>
              <w:rPr>
                <w:i/>
                <w:sz w:val="24"/>
                <w:szCs w:val="24"/>
              </w:rPr>
            </w:pPr>
            <w:r w:rsidRPr="005811E4">
              <w:rPr>
                <w:b/>
                <w:sz w:val="24"/>
                <w:szCs w:val="24"/>
              </w:rPr>
              <w:t>OSNOVNI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A8" w:rsidRPr="005811E4" w:rsidRDefault="00BD39A8" w:rsidP="00BD39A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9A8" w:rsidRPr="005811E4" w:rsidRDefault="00BD39A8" w:rsidP="00BD39A8">
            <w:pPr>
              <w:keepNext/>
              <w:rPr>
                <w:i/>
                <w:sz w:val="24"/>
                <w:szCs w:val="24"/>
              </w:rPr>
            </w:pPr>
          </w:p>
        </w:tc>
      </w:tr>
    </w:tbl>
    <w:p w:rsidR="00BD39A8" w:rsidRPr="005811E4" w:rsidRDefault="00BD39A8" w:rsidP="00BD39A8">
      <w:pPr>
        <w:rPr>
          <w:b/>
          <w:sz w:val="24"/>
          <w:szCs w:val="24"/>
        </w:rPr>
      </w:pPr>
    </w:p>
    <w:p w:rsidR="00BD39A8" w:rsidRPr="005811E4" w:rsidRDefault="00BD39A8" w:rsidP="00BD39A8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 xml:space="preserve">KPTŽ1 - Izvede in nadzira postopke konzerviranja živil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BD39A8" w:rsidRPr="005811E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8" w:rsidRPr="005811E4" w:rsidRDefault="00BD39A8" w:rsidP="00BD39A8">
            <w:pPr>
              <w:pStyle w:val="alinea0a"/>
              <w:tabs>
                <w:tab w:val="clear" w:pos="360"/>
                <w:tab w:val="num" w:pos="22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11E4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8" w:rsidRPr="005811E4" w:rsidRDefault="00BD39A8" w:rsidP="00BD39A8">
            <w:pPr>
              <w:tabs>
                <w:tab w:val="num" w:pos="227"/>
              </w:tabs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FORMATIVNI CILJI</w:t>
            </w:r>
          </w:p>
        </w:tc>
      </w:tr>
      <w:tr w:rsidR="00BD39A8" w:rsidRPr="00581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BD39A8" w:rsidRPr="005811E4" w:rsidRDefault="00BD39A8" w:rsidP="00BD39A8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našteje vrste sprememb na živilih, 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razloži vrste in vzroke kvarjenja živil,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in razume fizikalne postopke konzerviranja živil,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razloži pomen, princip in načine hlajenja, zamrzovanja in tajanja,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razloži razlike med blanširanjem, pasterizacijo in sterilizacijo,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naprave za toplotno obdelavo živil (blanširanje, pasterizacijo,  sterilizacijo),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razloži kaj je dehidriranje in katere načine poznamo,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in razume kemijske postopke konzerviranja živil,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in razume biološke postopke konzerviranja živil,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spozna sodobne postopke konzerviranja živil 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BD39A8" w:rsidRPr="005811E4" w:rsidRDefault="00BD39A8" w:rsidP="00BD39A8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prepozna pokvarjeno živilo,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pripravi živilo za hlajenje in ga hladi,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pripravi živilo za zamrzovanje in ga zamrzuje,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izbere postopek tajanja za živilo in ga taja,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izvede blanširanje, pasterizacijo in sterilizacijo danega živila,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pripravi živilo za koncentriranje in izvede postopek koncentriranja,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pripravi živilo za sušenje in izvede postopek sušenja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 xml:space="preserve">pripravi kemijska sredstva za konzerviranje in izvede postopek konzerviranja, </w:t>
            </w:r>
            <w:r w:rsidRPr="005811E4">
              <w:rPr>
                <w:sz w:val="24"/>
                <w:szCs w:val="24"/>
              </w:rPr>
              <w:t xml:space="preserve"> 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izvede postopek konzerviranja s pomočjo mikroorganizmov 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nadzira postopke konzerviranja,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preverja dokumentacijo o izvedenih postopkih konzerviranja</w:t>
            </w:r>
            <w:r w:rsidRPr="005811E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BD39A8" w:rsidRPr="005811E4" w:rsidRDefault="00BD39A8" w:rsidP="00BD39A8">
      <w:pPr>
        <w:rPr>
          <w:b/>
          <w:sz w:val="24"/>
          <w:szCs w:val="24"/>
        </w:rPr>
      </w:pPr>
    </w:p>
    <w:p w:rsidR="00BD39A8" w:rsidRPr="005811E4" w:rsidRDefault="00BD39A8" w:rsidP="00BD39A8">
      <w:pPr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 xml:space="preserve">KPTŽ2 - Izvede in nadzira specifične tehnološke procese v živilski industriji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BD39A8" w:rsidRPr="005811E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8" w:rsidRPr="005811E4" w:rsidRDefault="00BD39A8" w:rsidP="00BD39A8">
            <w:pPr>
              <w:pStyle w:val="alinea0a"/>
              <w:tabs>
                <w:tab w:val="clear" w:pos="360"/>
                <w:tab w:val="num" w:pos="22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811E4">
              <w:rPr>
                <w:rFonts w:ascii="Times New Roman" w:hAnsi="Times New Roman"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8" w:rsidRPr="005811E4" w:rsidRDefault="00BD39A8" w:rsidP="00BD39A8">
            <w:pPr>
              <w:tabs>
                <w:tab w:val="num" w:pos="227"/>
              </w:tabs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FORMATIVNI CILJI</w:t>
            </w:r>
          </w:p>
        </w:tc>
      </w:tr>
      <w:tr w:rsidR="00BD39A8" w:rsidRPr="005811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</w:tcPr>
          <w:p w:rsidR="00BD39A8" w:rsidRPr="005811E4" w:rsidRDefault="00BD39A8" w:rsidP="00BD39A8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Dijak: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razume filtriranje (princip, naprave),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pojasni </w:t>
            </w:r>
            <w:r w:rsidRPr="005811E4">
              <w:rPr>
                <w:color w:val="000000"/>
                <w:sz w:val="24"/>
                <w:szCs w:val="24"/>
              </w:rPr>
              <w:t>homogenizacijo (demonstracija)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pojasni mešanje, stepanje (princip, naprave),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razume mletje (princip, naprave),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destilacijo (princip, naprave),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kristalizacijo (princip, naprave),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ekstrakcijo (princip, naprave),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pozna emulgiranje,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lastRenderedPageBreak/>
              <w:t xml:space="preserve">spremlja novosti pri posameznih tehnoloških procesih </w:t>
            </w:r>
          </w:p>
        </w:tc>
        <w:tc>
          <w:tcPr>
            <w:tcW w:w="5061" w:type="dxa"/>
          </w:tcPr>
          <w:p w:rsidR="00BD39A8" w:rsidRPr="005811E4" w:rsidRDefault="00BD39A8" w:rsidP="00BD39A8">
            <w:p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lastRenderedPageBreak/>
              <w:t>Dijak: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izvede filtracijo,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zmeša dane surovine,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>zmelje dane surovine,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sz w:val="24"/>
                <w:szCs w:val="24"/>
              </w:rPr>
              <w:t xml:space="preserve">izvede destilacijo, 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izvede kristalizacijo,</w:t>
            </w:r>
            <w:r w:rsidRPr="005811E4">
              <w:rPr>
                <w:color w:val="FF0000"/>
                <w:sz w:val="24"/>
                <w:szCs w:val="24"/>
              </w:rPr>
              <w:t xml:space="preserve"> 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izvede ekstrakcijo,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izvede emulgiranje,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spremlja in evidentira tehnološke parametre</w:t>
            </w:r>
            <w:r w:rsidR="0000456B" w:rsidRPr="005811E4">
              <w:rPr>
                <w:color w:val="000000"/>
                <w:sz w:val="24"/>
                <w:szCs w:val="24"/>
              </w:rPr>
              <w:t>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lastRenderedPageBreak/>
              <w:t>nadzira posamezne tehnološke postopke,</w:t>
            </w:r>
          </w:p>
          <w:p w:rsidR="00BD39A8" w:rsidRPr="005811E4" w:rsidRDefault="00BD39A8" w:rsidP="00BD39A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11E4">
              <w:rPr>
                <w:color w:val="000000"/>
                <w:sz w:val="24"/>
                <w:szCs w:val="24"/>
              </w:rPr>
              <w:t>izpolnjuje in preverja dokumentacijo o tehnoloških postopkih</w:t>
            </w:r>
          </w:p>
        </w:tc>
      </w:tr>
    </w:tbl>
    <w:p w:rsidR="00323707" w:rsidRPr="005811E4" w:rsidRDefault="00323707">
      <w:pPr>
        <w:rPr>
          <w:b/>
          <w:sz w:val="24"/>
          <w:szCs w:val="24"/>
        </w:rPr>
      </w:pPr>
    </w:p>
    <w:p w:rsidR="00655627" w:rsidRPr="005811E4" w:rsidRDefault="00655627">
      <w:pPr>
        <w:rPr>
          <w:b/>
          <w:sz w:val="24"/>
          <w:szCs w:val="24"/>
        </w:rPr>
      </w:pPr>
    </w:p>
    <w:p w:rsidR="00C464AD" w:rsidRPr="005811E4" w:rsidRDefault="00C464AD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655627" w:rsidRPr="005811E4" w:rsidRDefault="00655627">
      <w:pPr>
        <w:keepNext/>
        <w:keepLines/>
        <w:widowControl w:val="0"/>
        <w:suppressAutoHyphens/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4. POGOJI ZA VKLJUČITEV IN DOKONČANJE MODULA</w:t>
      </w:r>
    </w:p>
    <w:p w:rsidR="00655627" w:rsidRPr="005811E4" w:rsidRDefault="00655627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655627" w:rsidRPr="005811E4" w:rsidRDefault="00655627">
      <w:pPr>
        <w:keepNext/>
        <w:keepLines/>
        <w:widowControl w:val="0"/>
        <w:suppressAutoHyphens/>
        <w:ind w:left="360"/>
        <w:rPr>
          <w:b/>
          <w:color w:val="000000"/>
          <w:sz w:val="24"/>
          <w:szCs w:val="24"/>
        </w:rPr>
      </w:pPr>
      <w:r w:rsidRPr="005811E4">
        <w:rPr>
          <w:b/>
          <w:color w:val="000000"/>
          <w:sz w:val="24"/>
          <w:szCs w:val="24"/>
          <w:u w:val="single"/>
        </w:rPr>
        <w:t>Vključitev</w:t>
      </w:r>
      <w:r w:rsidRPr="005811E4">
        <w:rPr>
          <w:b/>
          <w:color w:val="000000"/>
          <w:sz w:val="24"/>
          <w:szCs w:val="24"/>
        </w:rPr>
        <w:t xml:space="preserve">: </w:t>
      </w:r>
    </w:p>
    <w:p w:rsidR="00655627" w:rsidRPr="005811E4" w:rsidRDefault="00655627">
      <w:pPr>
        <w:keepNext/>
        <w:keepLines/>
        <w:widowControl w:val="0"/>
        <w:suppressAutoHyphens/>
        <w:ind w:left="360"/>
        <w:rPr>
          <w:color w:val="000000"/>
          <w:sz w:val="24"/>
          <w:szCs w:val="24"/>
        </w:rPr>
      </w:pPr>
      <w:r w:rsidRPr="005811E4">
        <w:rPr>
          <w:color w:val="000000"/>
          <w:sz w:val="24"/>
          <w:szCs w:val="24"/>
        </w:rPr>
        <w:t>Ni pogojev</w:t>
      </w:r>
    </w:p>
    <w:p w:rsidR="00655627" w:rsidRPr="005811E4" w:rsidRDefault="00655627">
      <w:pPr>
        <w:keepNext/>
        <w:keepLines/>
        <w:widowControl w:val="0"/>
        <w:suppressAutoHyphens/>
        <w:ind w:left="360"/>
        <w:rPr>
          <w:b/>
          <w:color w:val="FF0000"/>
          <w:sz w:val="24"/>
          <w:szCs w:val="24"/>
        </w:rPr>
      </w:pPr>
    </w:p>
    <w:p w:rsidR="00655627" w:rsidRPr="005811E4" w:rsidRDefault="00655627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655627" w:rsidRPr="005811E4" w:rsidRDefault="00655627">
      <w:pPr>
        <w:keepNext/>
        <w:keepLines/>
        <w:widowControl w:val="0"/>
        <w:suppressAutoHyphens/>
        <w:rPr>
          <w:b/>
          <w:sz w:val="24"/>
          <w:szCs w:val="24"/>
        </w:rPr>
      </w:pPr>
      <w:r w:rsidRPr="005811E4">
        <w:rPr>
          <w:b/>
          <w:sz w:val="24"/>
          <w:szCs w:val="24"/>
        </w:rPr>
        <w:t>5. OBLIKE VZGOJNO IZOBRAŽEVALNEGA DELA</w:t>
      </w:r>
    </w:p>
    <w:p w:rsidR="00655627" w:rsidRPr="005811E4" w:rsidRDefault="00655627">
      <w:pPr>
        <w:keepNext/>
        <w:keepLines/>
        <w:widowControl w:val="0"/>
        <w:suppressAutoHyphens/>
        <w:rPr>
          <w:sz w:val="24"/>
          <w:szCs w:val="24"/>
        </w:rPr>
      </w:pPr>
    </w:p>
    <w:p w:rsidR="00655627" w:rsidRPr="005811E4" w:rsidRDefault="00655627">
      <w:pPr>
        <w:keepNext/>
        <w:keepLines/>
        <w:widowControl w:val="0"/>
        <w:numPr>
          <w:ilvl w:val="0"/>
          <w:numId w:val="16"/>
        </w:numPr>
        <w:suppressAutoHyphens/>
        <w:rPr>
          <w:sz w:val="24"/>
          <w:szCs w:val="24"/>
        </w:rPr>
      </w:pPr>
      <w:r w:rsidRPr="005811E4">
        <w:rPr>
          <w:sz w:val="24"/>
          <w:szCs w:val="24"/>
        </w:rPr>
        <w:t>pouk teorije,</w:t>
      </w:r>
    </w:p>
    <w:p w:rsidR="00655627" w:rsidRPr="005811E4" w:rsidRDefault="0010009D">
      <w:pPr>
        <w:keepNext/>
        <w:keepLines/>
        <w:widowControl w:val="0"/>
        <w:numPr>
          <w:ilvl w:val="0"/>
          <w:numId w:val="16"/>
        </w:numPr>
        <w:suppressAutoHyphens/>
        <w:rPr>
          <w:sz w:val="24"/>
          <w:szCs w:val="24"/>
        </w:rPr>
      </w:pPr>
      <w:r w:rsidRPr="005811E4">
        <w:rPr>
          <w:sz w:val="24"/>
          <w:szCs w:val="24"/>
        </w:rPr>
        <w:t xml:space="preserve">laboratorijske </w:t>
      </w:r>
      <w:r w:rsidR="00655627" w:rsidRPr="005811E4">
        <w:rPr>
          <w:sz w:val="24"/>
          <w:szCs w:val="24"/>
        </w:rPr>
        <w:t>vaje,</w:t>
      </w:r>
    </w:p>
    <w:p w:rsidR="00655627" w:rsidRPr="005811E4" w:rsidRDefault="00655627">
      <w:pPr>
        <w:keepNext/>
        <w:keepLines/>
        <w:widowControl w:val="0"/>
        <w:numPr>
          <w:ilvl w:val="0"/>
          <w:numId w:val="16"/>
        </w:numPr>
        <w:suppressAutoHyphens/>
        <w:rPr>
          <w:sz w:val="24"/>
          <w:szCs w:val="24"/>
        </w:rPr>
      </w:pPr>
      <w:r w:rsidRPr="005811E4">
        <w:rPr>
          <w:sz w:val="24"/>
          <w:szCs w:val="24"/>
        </w:rPr>
        <w:t>demonstracije,</w:t>
      </w:r>
    </w:p>
    <w:p w:rsidR="00655627" w:rsidRPr="005811E4" w:rsidRDefault="00655627">
      <w:pPr>
        <w:keepNext/>
        <w:keepLines/>
        <w:widowControl w:val="0"/>
        <w:numPr>
          <w:ilvl w:val="0"/>
          <w:numId w:val="16"/>
        </w:numPr>
        <w:suppressAutoHyphens/>
        <w:rPr>
          <w:b/>
          <w:sz w:val="24"/>
          <w:szCs w:val="24"/>
        </w:rPr>
      </w:pPr>
      <w:r w:rsidRPr="005811E4">
        <w:rPr>
          <w:sz w:val="24"/>
          <w:szCs w:val="24"/>
        </w:rPr>
        <w:t>praktično izobraževanje (v šoli),</w:t>
      </w:r>
    </w:p>
    <w:p w:rsidR="00655627" w:rsidRPr="005811E4" w:rsidRDefault="00655627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655627" w:rsidRPr="005811E4" w:rsidRDefault="00655627">
      <w:pPr>
        <w:keepNext/>
        <w:keepLines/>
        <w:widowControl w:val="0"/>
        <w:suppressAutoHyphens/>
        <w:rPr>
          <w:b/>
          <w:sz w:val="24"/>
          <w:szCs w:val="24"/>
        </w:rPr>
      </w:pPr>
    </w:p>
    <w:p w:rsidR="00226FCF" w:rsidRPr="005811E4" w:rsidRDefault="005811E4" w:rsidP="00226FCF">
      <w:pPr>
        <w:keepNext/>
        <w:keepLines/>
        <w:widowControl w:val="0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26FCF" w:rsidRPr="005811E4">
        <w:rPr>
          <w:b/>
          <w:bCs/>
          <w:sz w:val="24"/>
          <w:szCs w:val="24"/>
        </w:rPr>
        <w:t>. METODIČNO – DIDAKTIČNA PRIPOROČILA</w:t>
      </w:r>
    </w:p>
    <w:p w:rsidR="00226FCF" w:rsidRPr="005811E4" w:rsidRDefault="00226FCF" w:rsidP="00226FCF">
      <w:pPr>
        <w:keepNext/>
        <w:keepLines/>
        <w:widowControl w:val="0"/>
        <w:suppressAutoHyphens/>
        <w:rPr>
          <w:b/>
          <w:bCs/>
          <w:sz w:val="24"/>
          <w:szCs w:val="24"/>
        </w:rPr>
      </w:pPr>
    </w:p>
    <w:p w:rsidR="00226FCF" w:rsidRPr="005811E4" w:rsidRDefault="00226FCF" w:rsidP="00226FCF">
      <w:pPr>
        <w:jc w:val="both"/>
        <w:rPr>
          <w:sz w:val="24"/>
          <w:szCs w:val="24"/>
        </w:rPr>
      </w:pPr>
      <w:r w:rsidRPr="005811E4">
        <w:rPr>
          <w:sz w:val="24"/>
          <w:szCs w:val="24"/>
        </w:rPr>
        <w:t>Učitelj je avtonomen pri določanju števila ur, namenjenih obravnavi poklicnih in ključnih kompetenc in njihovega zaporedja.</w:t>
      </w:r>
    </w:p>
    <w:p w:rsidR="00226FCF" w:rsidRPr="005811E4" w:rsidRDefault="00226FCF" w:rsidP="00226FCF">
      <w:pPr>
        <w:jc w:val="both"/>
        <w:rPr>
          <w:sz w:val="24"/>
          <w:szCs w:val="24"/>
        </w:rPr>
      </w:pPr>
      <w:r w:rsidRPr="005811E4">
        <w:rPr>
          <w:sz w:val="24"/>
          <w:szCs w:val="24"/>
        </w:rPr>
        <w:t xml:space="preserve">Informativni cilji obsegajo pridobivanje temeljnih strokovnih znanj na vseh zahtevnostnih ravneh, pri načrtovanju in izvajanju pouka naj učitelj omogoči doseganje vseh ciljev na čim višjih ravneh znanja. </w:t>
      </w:r>
    </w:p>
    <w:p w:rsidR="00226FCF" w:rsidRPr="005811E4" w:rsidRDefault="00226FCF" w:rsidP="00226FCF">
      <w:pPr>
        <w:jc w:val="both"/>
        <w:rPr>
          <w:sz w:val="24"/>
          <w:szCs w:val="24"/>
        </w:rPr>
      </w:pPr>
      <w:r w:rsidRPr="005811E4">
        <w:rPr>
          <w:sz w:val="24"/>
          <w:szCs w:val="24"/>
        </w:rPr>
        <w:t xml:space="preserve">Formativni cilji se nanašajo na razvijanje motivacijskih, učnih, miselnih, socialnih spretnosti in poklicnih kompetenc dijaka. </w:t>
      </w:r>
    </w:p>
    <w:p w:rsidR="00833E57" w:rsidRPr="005811E4" w:rsidRDefault="00226FCF" w:rsidP="00833E57">
      <w:pPr>
        <w:jc w:val="both"/>
        <w:rPr>
          <w:sz w:val="24"/>
          <w:szCs w:val="24"/>
        </w:rPr>
      </w:pPr>
      <w:r w:rsidRPr="005811E4">
        <w:rPr>
          <w:sz w:val="24"/>
          <w:szCs w:val="24"/>
        </w:rPr>
        <w:t>Pouk naj poteka z uporabo različnih metod (razlaga, vodena diskusija, demonstracija, praktično delo dijakov, metoda uporabe virov…) in organizacijskih oblik (skupinsko delo, delo v dvojicah, individualno delo…). Razlaga in demonstracija naj bosta problemsko obarvani, frontalno delo naj se izmenjuje s skupinskim in individualnim. Pri pouku naj se dosledno uporablja strokovne izraze s področja živilstva, da dijak razvija poklicno identiteto. Pri pouku naj učitelj uporablja sodobno informacijsko komunikacijsko tehnologijo.</w:t>
      </w:r>
    </w:p>
    <w:p w:rsidR="00833E57" w:rsidRPr="005811E4" w:rsidRDefault="00833E57" w:rsidP="00833E57">
      <w:pPr>
        <w:jc w:val="both"/>
        <w:rPr>
          <w:bCs/>
          <w:sz w:val="24"/>
          <w:szCs w:val="24"/>
        </w:rPr>
      </w:pPr>
    </w:p>
    <w:sectPr w:rsidR="00833E57" w:rsidRPr="005811E4">
      <w:headerReference w:type="default" r:id="rId7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D2" w:rsidRDefault="00834DD2">
      <w:r>
        <w:separator/>
      </w:r>
    </w:p>
  </w:endnote>
  <w:endnote w:type="continuationSeparator" w:id="0">
    <w:p w:rsidR="00834DD2" w:rsidRDefault="0083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D2" w:rsidRDefault="00834DD2">
      <w:r>
        <w:separator/>
      </w:r>
    </w:p>
  </w:footnote>
  <w:footnote w:type="continuationSeparator" w:id="0">
    <w:p w:rsidR="00834DD2" w:rsidRDefault="0083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E4" w:rsidRDefault="005811E4" w:rsidP="005811E4">
    <w:pPr>
      <w:jc w:val="right"/>
      <w:rPr>
        <w:b/>
      </w:rPr>
    </w:pPr>
  </w:p>
  <w:p w:rsidR="005811E4" w:rsidRDefault="005811E4" w:rsidP="005811E4">
    <w:pPr>
      <w:jc w:val="right"/>
      <w:rPr>
        <w:b/>
      </w:rPr>
    </w:pPr>
  </w:p>
  <w:p w:rsidR="005811E4" w:rsidRDefault="005811E4" w:rsidP="005811E4">
    <w:pPr>
      <w:pStyle w:val="Glava"/>
    </w:pPr>
    <w:r>
      <w:rPr>
        <w:caps/>
      </w:rPr>
      <w:t>s</w:t>
    </w:r>
    <w:r w:rsidR="00937D13">
      <w:rPr>
        <w: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4409440</wp:posOffset>
          </wp:positionH>
          <wp:positionV relativeFrom="paragraph">
            <wp:posOffset>-235585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D13">
      <w:rPr>
        <w:caps/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3037840</wp:posOffset>
          </wp:positionH>
          <wp:positionV relativeFrom="paragraph">
            <wp:posOffset>-235585</wp:posOffset>
          </wp:positionV>
          <wp:extent cx="1143000" cy="76200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</w:rPr>
      <w:t>RE</w:t>
    </w:r>
    <w:r>
      <w:t>DNJE POKLICNO IZOBRAŽEVANJE</w:t>
    </w:r>
  </w:p>
  <w:p w:rsidR="005811E4" w:rsidRDefault="005811E4" w:rsidP="005811E4">
    <w:pPr>
      <w:pStyle w:val="Glava"/>
    </w:pPr>
    <w:r>
      <w:t>ŽIVILSKO PREHRANSKI TEHNIK</w:t>
    </w:r>
  </w:p>
  <w:p w:rsidR="005811E4" w:rsidRDefault="005811E4" w:rsidP="005811E4">
    <w:pPr>
      <w:pStyle w:val="Glava"/>
      <w:pBdr>
        <w:bottom w:val="single" w:sz="4" w:space="1" w:color="auto"/>
      </w:pBdr>
    </w:pPr>
  </w:p>
  <w:p w:rsidR="005811E4" w:rsidRDefault="005811E4" w:rsidP="005811E4">
    <w:pPr>
      <w:jc w:val="right"/>
      <w:rPr>
        <w:b/>
      </w:rPr>
    </w:pPr>
  </w:p>
  <w:p w:rsidR="005811E4" w:rsidRDefault="005811E4" w:rsidP="005811E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16235"/>
    <w:multiLevelType w:val="hybridMultilevel"/>
    <w:tmpl w:val="8D128B7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7FB3"/>
    <w:multiLevelType w:val="singleLevel"/>
    <w:tmpl w:val="ABFC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940B25"/>
    <w:multiLevelType w:val="hybridMultilevel"/>
    <w:tmpl w:val="61CC2F3C"/>
    <w:lvl w:ilvl="0" w:tplc="8F2CFD2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096E"/>
    <w:multiLevelType w:val="multilevel"/>
    <w:tmpl w:val="DFA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D455B"/>
    <w:multiLevelType w:val="hybridMultilevel"/>
    <w:tmpl w:val="DE9C7F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63A02"/>
    <w:multiLevelType w:val="hybridMultilevel"/>
    <w:tmpl w:val="5CD4AE3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A21DA"/>
    <w:multiLevelType w:val="hybridMultilevel"/>
    <w:tmpl w:val="9DAA2EF4"/>
    <w:lvl w:ilvl="0" w:tplc="7E4C9FC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D00E07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05B4A"/>
    <w:multiLevelType w:val="hybridMultilevel"/>
    <w:tmpl w:val="7E6093B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81D65"/>
    <w:multiLevelType w:val="multilevel"/>
    <w:tmpl w:val="3926A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95735"/>
    <w:multiLevelType w:val="hybridMultilevel"/>
    <w:tmpl w:val="6334470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3D471C1B"/>
    <w:multiLevelType w:val="hybridMultilevel"/>
    <w:tmpl w:val="FE7EDC6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11C40"/>
    <w:multiLevelType w:val="hybridMultilevel"/>
    <w:tmpl w:val="F8986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C3DEC"/>
    <w:multiLevelType w:val="hybridMultilevel"/>
    <w:tmpl w:val="9EFCCE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87566D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A25A25"/>
    <w:multiLevelType w:val="hybridMultilevel"/>
    <w:tmpl w:val="FCE4483A"/>
    <w:lvl w:ilvl="0" w:tplc="3F58717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D473D"/>
    <w:multiLevelType w:val="hybridMultilevel"/>
    <w:tmpl w:val="B82E591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51F4B"/>
    <w:multiLevelType w:val="hybridMultilevel"/>
    <w:tmpl w:val="8D00C35E"/>
    <w:lvl w:ilvl="0" w:tplc="8BC0D30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CE5514"/>
    <w:multiLevelType w:val="hybridMultilevel"/>
    <w:tmpl w:val="CE3C4CDE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568E6"/>
    <w:multiLevelType w:val="singleLevel"/>
    <w:tmpl w:val="ABFC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B4704C"/>
    <w:multiLevelType w:val="hybridMultilevel"/>
    <w:tmpl w:val="B5DEA0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C4BD9"/>
    <w:multiLevelType w:val="hybridMultilevel"/>
    <w:tmpl w:val="AA700EEE"/>
    <w:lvl w:ilvl="0" w:tplc="224AEB0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3345B"/>
    <w:multiLevelType w:val="singleLevel"/>
    <w:tmpl w:val="559A7FDC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</w:abstractNum>
  <w:abstractNum w:abstractNumId="24">
    <w:nsid w:val="67C25529"/>
    <w:multiLevelType w:val="hybridMultilevel"/>
    <w:tmpl w:val="83E213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D3D0F"/>
    <w:multiLevelType w:val="singleLevel"/>
    <w:tmpl w:val="ABFC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227"/>
          </w:tabs>
          <w:ind w:left="0" w:firstLine="0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2"/>
  </w:num>
  <w:num w:numId="11">
    <w:abstractNumId w:val="20"/>
  </w:num>
  <w:num w:numId="12">
    <w:abstractNumId w:val="17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24"/>
  </w:num>
  <w:num w:numId="19">
    <w:abstractNumId w:val="23"/>
  </w:num>
  <w:num w:numId="20">
    <w:abstractNumId w:val="21"/>
  </w:num>
  <w:num w:numId="21">
    <w:abstractNumId w:val="7"/>
  </w:num>
  <w:num w:numId="22">
    <w:abstractNumId w:val="3"/>
  </w:num>
  <w:num w:numId="23">
    <w:abstractNumId w:val="22"/>
  </w:num>
  <w:num w:numId="24">
    <w:abstractNumId w:val="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7"/>
    <w:rsid w:val="0000456B"/>
    <w:rsid w:val="000A7325"/>
    <w:rsid w:val="000D7E2C"/>
    <w:rsid w:val="0010009D"/>
    <w:rsid w:val="001817DE"/>
    <w:rsid w:val="001B5B0B"/>
    <w:rsid w:val="002021D5"/>
    <w:rsid w:val="002176DF"/>
    <w:rsid w:val="00226FCF"/>
    <w:rsid w:val="0024293D"/>
    <w:rsid w:val="00323707"/>
    <w:rsid w:val="00363C13"/>
    <w:rsid w:val="003D2D7D"/>
    <w:rsid w:val="00421455"/>
    <w:rsid w:val="00480FEE"/>
    <w:rsid w:val="005811E4"/>
    <w:rsid w:val="00632819"/>
    <w:rsid w:val="00655627"/>
    <w:rsid w:val="00683F2B"/>
    <w:rsid w:val="007067D7"/>
    <w:rsid w:val="00716B7E"/>
    <w:rsid w:val="00833E57"/>
    <w:rsid w:val="00834DD2"/>
    <w:rsid w:val="008A79BD"/>
    <w:rsid w:val="008E4C77"/>
    <w:rsid w:val="008F1137"/>
    <w:rsid w:val="00937D13"/>
    <w:rsid w:val="00AA7202"/>
    <w:rsid w:val="00B522EF"/>
    <w:rsid w:val="00B52EB3"/>
    <w:rsid w:val="00B868E5"/>
    <w:rsid w:val="00BD39A8"/>
    <w:rsid w:val="00C464AD"/>
    <w:rsid w:val="00D65ACF"/>
    <w:rsid w:val="00E03658"/>
    <w:rsid w:val="00E67DAC"/>
    <w:rsid w:val="00E67E32"/>
    <w:rsid w:val="00E83E4E"/>
    <w:rsid w:val="00EC79B2"/>
    <w:rsid w:val="00ED66F3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39B02-AE9D-49AF-BFE6-6C7C2478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Cs/>
      <w:sz w:val="24"/>
      <w:szCs w:val="24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iCs/>
      <w:sz w:val="24"/>
      <w:szCs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alinea0a">
    <w:name w:val="alinea0a"/>
    <w:basedOn w:val="Navaden"/>
    <w:pPr>
      <w:tabs>
        <w:tab w:val="left" w:pos="113"/>
        <w:tab w:val="left" w:pos="284"/>
        <w:tab w:val="num" w:pos="360"/>
        <w:tab w:val="num" w:pos="417"/>
      </w:tabs>
      <w:ind w:left="340" w:hanging="283"/>
    </w:pPr>
    <w:rPr>
      <w:rFonts w:ascii="Arial" w:hAnsi="Arial"/>
      <w:sz w:val="18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BodyText2">
    <w:name w:val="Body Text 2"/>
    <w:basedOn w:val="Navaden"/>
    <w:pPr>
      <w:jc w:val="both"/>
    </w:pPr>
    <w:rPr>
      <w:lang w:val="en-US"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OBLIKOVANJA MODULA, SESTAVLJENEGA IZ VEČ VSEBINSKIH SKLOPOV </vt:lpstr>
    </vt:vector>
  </TitlesOfParts>
  <Company>MSZS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OBLIKOVANJA MODULA, SESTAVLJENEGA IZ VEČ VSEBINSKIH SKLOPOV</dc:title>
  <dc:subject/>
  <dc:creator>helenaz</dc:creator>
  <cp:keywords/>
  <dc:description/>
  <cp:lastModifiedBy>Vida Navse</cp:lastModifiedBy>
  <cp:revision>2</cp:revision>
  <cp:lastPrinted>2006-05-15T20:25:00Z</cp:lastPrinted>
  <dcterms:created xsi:type="dcterms:W3CDTF">2020-08-12T13:02:00Z</dcterms:created>
  <dcterms:modified xsi:type="dcterms:W3CDTF">2020-08-12T13:02:00Z</dcterms:modified>
</cp:coreProperties>
</file>