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B3" w:rsidRPr="002764B3" w:rsidRDefault="002764B3">
      <w:pPr>
        <w:rPr>
          <w:b/>
        </w:rPr>
      </w:pPr>
      <w:bookmarkStart w:id="0" w:name="_GoBack"/>
      <w:bookmarkEnd w:id="0"/>
      <w:r w:rsidRPr="002764B3">
        <w:tab/>
      </w:r>
      <w:r w:rsidRPr="002764B3">
        <w:tab/>
      </w:r>
      <w:r w:rsidRPr="002764B3">
        <w:tab/>
      </w:r>
      <w:r w:rsidRPr="002764B3">
        <w:rPr>
          <w:b/>
        </w:rPr>
        <w:tab/>
        <w:t>KATALOG ZNANJA</w:t>
      </w:r>
    </w:p>
    <w:p w:rsidR="002764B3" w:rsidRPr="00CA79C1" w:rsidRDefault="002764B3">
      <w:pPr>
        <w:rPr>
          <w:b/>
        </w:rPr>
      </w:pPr>
    </w:p>
    <w:p w:rsidR="002764B3" w:rsidRPr="00CA79C1" w:rsidRDefault="00CA79C1" w:rsidP="00CA79C1">
      <w:pPr>
        <w:pStyle w:val="SlogA-nasl-114pt1"/>
      </w:pPr>
      <w:bookmarkStart w:id="1" w:name="_Toc171931893"/>
      <w:bookmarkStart w:id="2" w:name="_Toc176524236"/>
      <w:r w:rsidRPr="00CA79C1">
        <w:t xml:space="preserve">1. </w:t>
      </w:r>
      <w:r w:rsidR="002764B3" w:rsidRPr="00CA79C1">
        <w:t>Ime modula: T</w:t>
      </w:r>
      <w:bookmarkEnd w:id="1"/>
      <w:r w:rsidR="002764B3" w:rsidRPr="00CA79C1">
        <w:t>emelji gospodarstva</w:t>
      </w:r>
      <w:bookmarkEnd w:id="2"/>
    </w:p>
    <w:p w:rsidR="002764B3" w:rsidRDefault="002764B3" w:rsidP="00CA79C1">
      <w:pPr>
        <w:pStyle w:val="SlogA-nasl-114pt1"/>
      </w:pPr>
    </w:p>
    <w:p w:rsidR="002764B3" w:rsidRPr="00CA79C1" w:rsidRDefault="002764B3" w:rsidP="00CA79C1">
      <w:pPr>
        <w:pStyle w:val="SlogA-nasl-114pt1"/>
      </w:pPr>
    </w:p>
    <w:p w:rsidR="002764B3" w:rsidRPr="00CA79C1" w:rsidRDefault="00CA79C1" w:rsidP="00CA79C1">
      <w:pPr>
        <w:pStyle w:val="SlogA-nasl-114pt1"/>
      </w:pPr>
      <w:r w:rsidRPr="00CA79C1">
        <w:t xml:space="preserve">2. </w:t>
      </w:r>
      <w:r w:rsidR="002764B3" w:rsidRPr="00CA79C1">
        <w:t>Usmerjevalni cilji:</w:t>
      </w:r>
    </w:p>
    <w:p w:rsidR="002764B3" w:rsidRPr="002764B3" w:rsidRDefault="002764B3" w:rsidP="00CA79C1">
      <w:pPr>
        <w:pStyle w:val="SlogA-nasl-114pt1"/>
      </w:pPr>
      <w:r w:rsidRPr="002764B3">
        <w:t xml:space="preserve"> </w:t>
      </w:r>
    </w:p>
    <w:p w:rsidR="002764B3" w:rsidRPr="002764B3" w:rsidRDefault="002764B3" w:rsidP="002764B3">
      <w:pPr>
        <w:jc w:val="both"/>
      </w:pPr>
      <w:r w:rsidRPr="002764B3">
        <w:t xml:space="preserve">Dijak/dijakinja: 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razvija podjetne lastnosti in spretnosti ter sposobnosti timskega dela;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načrtuje in vodi svojo kariero;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uporablja ustrezne zvrsti učinkovitega sporazumevanja z različnimi partnerji;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uporablja sodobne informacijsko-komunikacijske vire in vrednoti informacije;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razvija sposobnost logičnega, abstraktnega in analitičnega sklepanja;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prepozna in kritično analizira temeljne ekonomske pojave in procese v sodobnem gospodarstvu;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upošteva logiko racionalne izbire in razvija sposobnost poslovnega odločanja;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 xml:space="preserve">vzpostavi pozitiven odnos do trajnostnega razvoja, varuje zdravje in okolje;                                               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uporablja ustrezno strokovno izrazoslovje v vseh družbenih odnosih;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razume odnos med državo in pravom ter preostalimi družbenimi pravili;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razume povezanost delov pravnega sistema v zaokroženo celoto;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varuje človekove pravice in temeljne svoboščine v vseh pravnih razmerjih;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razvija pozitivne osebnostne lastnosti, doslednost, natančnost, odgovornost in strokovnost;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ravna v skladu s pravnimi pravili, poslovno moralo in načeli poklicne etike;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varuje in zagotavlja uresničevanje pravnih vrednot;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razume bistvo svobodnega urejanja stvarno pravnih in obligacijskih razmerij;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kritično presoja protipravna ravnanja na vseh področjih družbenega življenja;</w:t>
      </w:r>
    </w:p>
    <w:p w:rsidR="002764B3" w:rsidRPr="002764B3" w:rsidRDefault="002764B3" w:rsidP="002764B3">
      <w:pPr>
        <w:numPr>
          <w:ilvl w:val="0"/>
          <w:numId w:val="2"/>
        </w:numPr>
        <w:jc w:val="both"/>
      </w:pPr>
      <w:r w:rsidRPr="002764B3">
        <w:t>razvija potrebo in pripravljenost za vseživljenjsko izobraževanje.</w:t>
      </w:r>
    </w:p>
    <w:p w:rsidR="002764B3" w:rsidRPr="002764B3" w:rsidRDefault="002764B3" w:rsidP="002764B3">
      <w:pPr>
        <w:jc w:val="both"/>
      </w:pPr>
    </w:p>
    <w:p w:rsidR="002764B3" w:rsidRDefault="002764B3" w:rsidP="002764B3">
      <w:pPr>
        <w:jc w:val="both"/>
        <w:rPr>
          <w:b/>
        </w:rPr>
      </w:pPr>
    </w:p>
    <w:p w:rsidR="002764B3" w:rsidRPr="00CA79C1" w:rsidRDefault="00CA79C1" w:rsidP="00CA79C1">
      <w:pPr>
        <w:pStyle w:val="SlogA-nasl-114pt1"/>
      </w:pPr>
      <w:r w:rsidRPr="00CA79C1">
        <w:t xml:space="preserve">3. </w:t>
      </w:r>
      <w:r w:rsidR="002764B3" w:rsidRPr="00CA79C1">
        <w:t xml:space="preserve">Vsebinski sklopi: </w:t>
      </w:r>
    </w:p>
    <w:p w:rsidR="002764B3" w:rsidRPr="00CA79C1" w:rsidRDefault="00CA79C1" w:rsidP="00CA79C1">
      <w:pPr>
        <w:pStyle w:val="SlogA-nasl-114pt1"/>
        <w:rPr>
          <w:b w:val="0"/>
        </w:rPr>
      </w:pPr>
      <w:r w:rsidRPr="00CA79C1">
        <w:rPr>
          <w:b w:val="0"/>
        </w:rPr>
        <w:t xml:space="preserve">1. </w:t>
      </w:r>
      <w:r w:rsidR="002764B3" w:rsidRPr="00CA79C1">
        <w:rPr>
          <w:b w:val="0"/>
        </w:rPr>
        <w:t>Gospodarske dejavnosti</w:t>
      </w:r>
    </w:p>
    <w:p w:rsidR="002764B3" w:rsidRPr="00CA79C1" w:rsidRDefault="00CA79C1" w:rsidP="00CA79C1">
      <w:pPr>
        <w:pStyle w:val="SlogA-nasl-114pt1"/>
        <w:rPr>
          <w:b w:val="0"/>
        </w:rPr>
      </w:pPr>
      <w:r w:rsidRPr="00CA79C1">
        <w:rPr>
          <w:b w:val="0"/>
        </w:rPr>
        <w:t xml:space="preserve">2. </w:t>
      </w:r>
      <w:r w:rsidR="002764B3" w:rsidRPr="00CA79C1">
        <w:rPr>
          <w:b w:val="0"/>
        </w:rPr>
        <w:t>Temelji pravne kulture</w:t>
      </w:r>
    </w:p>
    <w:p w:rsidR="002764B3" w:rsidRPr="00CA79C1" w:rsidRDefault="00CA79C1" w:rsidP="00CA79C1">
      <w:pPr>
        <w:pStyle w:val="SlogA-nasl-114pt1"/>
        <w:rPr>
          <w:b w:val="0"/>
        </w:rPr>
      </w:pPr>
      <w:r w:rsidRPr="00CA79C1">
        <w:rPr>
          <w:b w:val="0"/>
        </w:rPr>
        <w:t xml:space="preserve">3. </w:t>
      </w:r>
      <w:r w:rsidR="002764B3" w:rsidRPr="00CA79C1">
        <w:rPr>
          <w:b w:val="0"/>
        </w:rPr>
        <w:t>Pravnooraganizacijski vidiki poslovanja</w:t>
      </w:r>
    </w:p>
    <w:p w:rsidR="00CA79C1" w:rsidRPr="00CA79C1" w:rsidRDefault="00CA79C1" w:rsidP="00CA79C1">
      <w:pPr>
        <w:pStyle w:val="A-nasl-1"/>
      </w:pPr>
      <w:bookmarkStart w:id="3" w:name="_Toc176523931"/>
      <w:bookmarkStart w:id="4" w:name="_Toc176524237"/>
    </w:p>
    <w:p w:rsidR="002764B3" w:rsidRDefault="00CA79C1" w:rsidP="00CA79C1">
      <w:pPr>
        <w:pStyle w:val="A-nasl-1"/>
      </w:pPr>
      <w:r>
        <w:t>1. V</w:t>
      </w:r>
      <w:r w:rsidR="002764B3" w:rsidRPr="00CA79C1">
        <w:t>sebinski sklop:</w:t>
      </w:r>
      <w:r w:rsidR="002764B3" w:rsidRPr="002764B3">
        <w:t xml:space="preserve"> Gospodarske dejavnosti</w:t>
      </w:r>
      <w:bookmarkEnd w:id="3"/>
      <w:bookmarkEnd w:id="4"/>
    </w:p>
    <w:p w:rsidR="00CA79C1" w:rsidRPr="002764B3" w:rsidRDefault="00CA79C1" w:rsidP="00CA79C1">
      <w:pPr>
        <w:pStyle w:val="A-nasl-1"/>
      </w:pPr>
    </w:p>
    <w:p w:rsidR="002764B3" w:rsidRDefault="002764B3" w:rsidP="00CA79C1">
      <w:pPr>
        <w:pStyle w:val="Naslov50"/>
        <w:jc w:val="both"/>
        <w:rPr>
          <w:i w:val="0"/>
        </w:rPr>
      </w:pPr>
      <w:r w:rsidRPr="00CA79C1">
        <w:rPr>
          <w:i w:val="0"/>
        </w:rPr>
        <w:t>Poklicne kompetence</w:t>
      </w:r>
    </w:p>
    <w:p w:rsidR="00CA79C1" w:rsidRPr="00CA79C1" w:rsidRDefault="00CA79C1" w:rsidP="00CA79C1">
      <w:pPr>
        <w:pStyle w:val="Naslov50"/>
        <w:jc w:val="both"/>
        <w:rPr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7413"/>
      </w:tblGrid>
      <w:tr w:rsidR="002764B3" w:rsidRPr="002764B3" w:rsidTr="00CA79C1">
        <w:trPr>
          <w:trHeight w:val="539"/>
          <w:jc w:val="center"/>
        </w:trPr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OZNAKA</w:t>
            </w:r>
          </w:p>
        </w:tc>
        <w:tc>
          <w:tcPr>
            <w:tcW w:w="7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</w:p>
        </w:tc>
      </w:tr>
      <w:tr w:rsidR="002764B3" w:rsidRPr="002764B3" w:rsidTr="00CA79C1">
        <w:trPr>
          <w:jc w:val="center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GD1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>Razlikovanje gospodarskih dejavnosti</w:t>
            </w:r>
          </w:p>
        </w:tc>
      </w:tr>
      <w:tr w:rsidR="002764B3" w:rsidRPr="002764B3" w:rsidTr="00CA79C1">
        <w:trPr>
          <w:jc w:val="center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GD2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>Razumevanje sektorske preobrazbe gospodarstva</w:t>
            </w:r>
          </w:p>
        </w:tc>
      </w:tr>
    </w:tbl>
    <w:p w:rsidR="002764B3" w:rsidRPr="002764B3" w:rsidRDefault="002764B3" w:rsidP="002764B3">
      <w:pPr>
        <w:jc w:val="both"/>
        <w:rPr>
          <w:b/>
        </w:rPr>
      </w:pPr>
    </w:p>
    <w:p w:rsidR="002764B3" w:rsidRPr="002764B3" w:rsidRDefault="002764B3" w:rsidP="002764B3">
      <w:pPr>
        <w:jc w:val="both"/>
        <w:rPr>
          <w:b/>
        </w:rPr>
      </w:pPr>
    </w:p>
    <w:p w:rsidR="00CA79C1" w:rsidRDefault="00CA79C1" w:rsidP="002764B3">
      <w:pPr>
        <w:pStyle w:val="Naslov50"/>
        <w:jc w:val="both"/>
        <w:rPr>
          <w:i w:val="0"/>
        </w:rPr>
      </w:pPr>
    </w:p>
    <w:p w:rsidR="00CA79C1" w:rsidRDefault="00CA79C1" w:rsidP="002764B3">
      <w:pPr>
        <w:pStyle w:val="Naslov50"/>
        <w:jc w:val="both"/>
        <w:rPr>
          <w:i w:val="0"/>
        </w:rPr>
      </w:pPr>
    </w:p>
    <w:p w:rsidR="002764B3" w:rsidRDefault="002764B3" w:rsidP="002764B3">
      <w:pPr>
        <w:pStyle w:val="Naslov50"/>
        <w:jc w:val="both"/>
        <w:rPr>
          <w:i w:val="0"/>
        </w:rPr>
      </w:pPr>
      <w:r w:rsidRPr="00CA79C1">
        <w:rPr>
          <w:i w:val="0"/>
        </w:rPr>
        <w:lastRenderedPageBreak/>
        <w:t>Operativni cilji</w:t>
      </w:r>
    </w:p>
    <w:p w:rsidR="00CA79C1" w:rsidRPr="00CA79C1" w:rsidRDefault="00CA79C1" w:rsidP="002764B3">
      <w:pPr>
        <w:pStyle w:val="Naslov50"/>
        <w:jc w:val="both"/>
        <w:rPr>
          <w:i w:val="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2764B3" w:rsidRPr="002764B3" w:rsidTr="00CA79C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  <w:rPr>
                <w:b/>
              </w:rPr>
            </w:pPr>
            <w:r w:rsidRPr="002764B3">
              <w:rPr>
                <w:b/>
              </w:rPr>
              <w:t>Informativni cilji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  <w:rPr>
                <w:b/>
              </w:rPr>
            </w:pPr>
            <w:r w:rsidRPr="002764B3">
              <w:rPr>
                <w:b/>
              </w:rPr>
              <w:t>Formativni cilji</w:t>
            </w:r>
          </w:p>
        </w:tc>
      </w:tr>
      <w:tr w:rsidR="002764B3" w:rsidRPr="002764B3" w:rsidTr="00CA79C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  <w:r w:rsidRPr="002764B3">
              <w:t xml:space="preserve"> 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pojasni vpliv potreb na raznovrstnost gospodarskih dejavnosti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ovrednoti posamezne faze gospodarske dejavnosti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predstavi gospodarske dejavnosti in udeležence v gospodarstvu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 xml:space="preserve">prikaže razvoj sodobnega tržnega gospodarstva ter pomen sektorjev dejavnosti 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opiše gospodarske dejavnosti v primarnem sektorju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opiše gospodarske dejavnosti v sekundarnem sektorju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predstavi dejavnost in vrste trgovine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opiše vrste prometa in njihove značilnosti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opredeli vlogo špediterja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analizira vlogo bank v prometu blaga in storitev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opredeli gospodarski pomen zavarovalnic in predstavi vrste zavarovanj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opredeli področja dejavnosti v turizmu in vrste turizma</w:t>
            </w:r>
          </w:p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  <w:r w:rsidRPr="002764B3">
              <w:t xml:space="preserve"> 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 xml:space="preserve"> analizira vlogo ekonomskih osebkov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ponazori gospodarsko dejavnost z ekonomskim krožnim tokom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 xml:space="preserve">ugotavlja posledice tehnične in družbene delitve dela 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analizira strukturo podjetij po dejavnosti, velikosti in lastnini v Sloveniji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oceni vlogo terciarnega sektorja v razvitih gospodarstvih in v Sloveniji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razvrsti posamezne gospodarske dejavnosti v primarni, sekundarni in terciarni sektor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analizira pomen obrti in industrije v razvitih gospodarstvih in v Sloveniji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analizira vlogo trgovine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v praksi poišče različne organizacijske oblike trga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primerja prevozne pogodbe in listine v različnih vrstah prometa in ugotavlja položaj posameznih udeležencev v prometu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prepozna vlogo bančnega sistema Slovenije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ugotavlja pravice in obveznosti udeležencev zavarovalne pogodbe</w:t>
            </w:r>
          </w:p>
          <w:p w:rsidR="002764B3" w:rsidRPr="002764B3" w:rsidRDefault="002764B3" w:rsidP="00CA79C1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</w:pPr>
            <w:r w:rsidRPr="002764B3">
              <w:t>prouči primerjalne prednosti slovenskega turizma</w:t>
            </w:r>
          </w:p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</w:tc>
      </w:tr>
    </w:tbl>
    <w:p w:rsidR="002764B3" w:rsidRPr="002764B3" w:rsidRDefault="002764B3" w:rsidP="002764B3">
      <w:pPr>
        <w:pStyle w:val="Naslov4"/>
        <w:numPr>
          <w:ilvl w:val="0"/>
          <w:numId w:val="0"/>
        </w:numPr>
        <w:ind w:left="2880" w:hanging="360"/>
        <w:jc w:val="both"/>
        <w:rPr>
          <w:rFonts w:eastAsia="Arial Unicode MS"/>
          <w:szCs w:val="24"/>
        </w:rPr>
      </w:pPr>
    </w:p>
    <w:p w:rsidR="00CA79C1" w:rsidRPr="00CA79C1" w:rsidRDefault="00CA79C1" w:rsidP="00CA79C1">
      <w:pPr>
        <w:pStyle w:val="A-nasl-1"/>
      </w:pPr>
      <w:bookmarkStart w:id="5" w:name="_Toc176524238"/>
    </w:p>
    <w:p w:rsidR="00CA79C1" w:rsidRPr="00CA79C1" w:rsidRDefault="00CA79C1" w:rsidP="00CA79C1">
      <w:pPr>
        <w:pStyle w:val="A-nasl-1"/>
        <w:rPr>
          <w:b w:val="0"/>
        </w:rPr>
      </w:pPr>
      <w:r w:rsidRPr="00CA79C1">
        <w:rPr>
          <w:rFonts w:eastAsia="Times New Roman"/>
          <w:lang w:eastAsia="sl-SI"/>
        </w:rPr>
        <w:t>2.</w:t>
      </w:r>
      <w:r>
        <w:rPr>
          <w:rFonts w:eastAsia="Times New Roman"/>
          <w:lang w:eastAsia="sl-SI"/>
        </w:rPr>
        <w:t xml:space="preserve"> </w:t>
      </w:r>
      <w:r w:rsidRPr="00CA79C1">
        <w:rPr>
          <w:rFonts w:eastAsia="Times New Roman"/>
          <w:lang w:eastAsia="sl-SI"/>
        </w:rPr>
        <w:t>V</w:t>
      </w:r>
      <w:r w:rsidR="002764B3" w:rsidRPr="00CA79C1">
        <w:t>sebinski sklop: Temelji pravne kulture</w:t>
      </w:r>
      <w:bookmarkEnd w:id="5"/>
    </w:p>
    <w:p w:rsidR="00CA79C1" w:rsidRPr="00CA79C1" w:rsidRDefault="00CA79C1" w:rsidP="00CA79C1">
      <w:pPr>
        <w:pStyle w:val="A-nasl-1"/>
      </w:pPr>
    </w:p>
    <w:p w:rsidR="002764B3" w:rsidRPr="00CA79C1" w:rsidRDefault="002764B3" w:rsidP="00CA79C1">
      <w:pPr>
        <w:pStyle w:val="A-nasl-1"/>
      </w:pPr>
      <w:r w:rsidRPr="00CA79C1">
        <w:t>Poklicne kompetence</w:t>
      </w:r>
    </w:p>
    <w:p w:rsidR="00CA79C1" w:rsidRPr="00CA79C1" w:rsidRDefault="00CA79C1" w:rsidP="002764B3">
      <w:pPr>
        <w:pStyle w:val="Naslov50"/>
        <w:ind w:left="708"/>
        <w:jc w:val="both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7413"/>
      </w:tblGrid>
      <w:tr w:rsidR="002764B3" w:rsidRPr="002764B3" w:rsidTr="00CA79C1">
        <w:trPr>
          <w:trHeight w:val="539"/>
        </w:trPr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OZNAKA</w:t>
            </w:r>
          </w:p>
        </w:tc>
        <w:tc>
          <w:tcPr>
            <w:tcW w:w="7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</w:p>
        </w:tc>
      </w:tr>
      <w:tr w:rsidR="002764B3" w:rsidRPr="002764B3" w:rsidTr="00CA79C1"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TPK1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>Razumevanje potrebe po pravno organiziranih družbenih odnosih</w:t>
            </w:r>
          </w:p>
        </w:tc>
      </w:tr>
      <w:tr w:rsidR="002764B3" w:rsidRPr="002764B3" w:rsidTr="00CA79C1"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TPK2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>Ravnanje skladno s pravili pravnega sistema sodobne države</w:t>
            </w:r>
          </w:p>
        </w:tc>
      </w:tr>
      <w:tr w:rsidR="002764B3" w:rsidRPr="002764B3" w:rsidTr="00CA79C1"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TPK3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>Zagotavljanje uresničevanja načela ustavnosti in zakonitosti</w:t>
            </w:r>
          </w:p>
        </w:tc>
      </w:tr>
    </w:tbl>
    <w:p w:rsidR="00CA79C1" w:rsidRDefault="00CA79C1" w:rsidP="002764B3">
      <w:pPr>
        <w:pStyle w:val="Naslov50"/>
        <w:tabs>
          <w:tab w:val="clear" w:pos="360"/>
          <w:tab w:val="left" w:pos="1620"/>
        </w:tabs>
        <w:jc w:val="both"/>
      </w:pPr>
    </w:p>
    <w:p w:rsidR="00CA79C1" w:rsidRDefault="002764B3" w:rsidP="002764B3">
      <w:pPr>
        <w:pStyle w:val="Naslov50"/>
        <w:tabs>
          <w:tab w:val="clear" w:pos="360"/>
          <w:tab w:val="left" w:pos="1620"/>
        </w:tabs>
        <w:jc w:val="both"/>
        <w:rPr>
          <w:i w:val="0"/>
        </w:rPr>
      </w:pPr>
      <w:r w:rsidRPr="00CA79C1">
        <w:rPr>
          <w:i w:val="0"/>
        </w:rPr>
        <w:t xml:space="preserve"> </w:t>
      </w:r>
    </w:p>
    <w:p w:rsidR="00CA79C1" w:rsidRDefault="00CA79C1" w:rsidP="002764B3">
      <w:pPr>
        <w:pStyle w:val="Naslov50"/>
        <w:tabs>
          <w:tab w:val="clear" w:pos="360"/>
          <w:tab w:val="left" w:pos="1620"/>
        </w:tabs>
        <w:jc w:val="both"/>
        <w:rPr>
          <w:i w:val="0"/>
        </w:rPr>
      </w:pPr>
    </w:p>
    <w:p w:rsidR="00CA79C1" w:rsidRDefault="00CA79C1" w:rsidP="002764B3">
      <w:pPr>
        <w:pStyle w:val="Naslov50"/>
        <w:tabs>
          <w:tab w:val="clear" w:pos="360"/>
          <w:tab w:val="left" w:pos="1620"/>
        </w:tabs>
        <w:jc w:val="both"/>
        <w:rPr>
          <w:i w:val="0"/>
        </w:rPr>
      </w:pPr>
    </w:p>
    <w:p w:rsidR="00CA79C1" w:rsidRDefault="002764B3" w:rsidP="002764B3">
      <w:pPr>
        <w:pStyle w:val="Naslov50"/>
        <w:tabs>
          <w:tab w:val="clear" w:pos="360"/>
          <w:tab w:val="left" w:pos="1620"/>
        </w:tabs>
        <w:jc w:val="both"/>
        <w:rPr>
          <w:i w:val="0"/>
        </w:rPr>
      </w:pPr>
      <w:r w:rsidRPr="00CA79C1">
        <w:rPr>
          <w:i w:val="0"/>
        </w:rPr>
        <w:lastRenderedPageBreak/>
        <w:t>Operativni cilji</w:t>
      </w:r>
    </w:p>
    <w:p w:rsidR="00CA79C1" w:rsidRPr="00CA79C1" w:rsidRDefault="00CA79C1" w:rsidP="002764B3">
      <w:pPr>
        <w:pStyle w:val="Naslov50"/>
        <w:tabs>
          <w:tab w:val="clear" w:pos="360"/>
          <w:tab w:val="left" w:pos="1620"/>
        </w:tabs>
        <w:jc w:val="both"/>
        <w:rPr>
          <w:i w:val="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2764B3" w:rsidRPr="002764B3" w:rsidTr="00CA79C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  <w:rPr>
                <w:b/>
              </w:rPr>
            </w:pPr>
            <w:r w:rsidRPr="002764B3">
              <w:rPr>
                <w:b/>
              </w:rPr>
              <w:t>Informativni cilji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  <w:rPr>
                <w:b/>
              </w:rPr>
            </w:pPr>
            <w:r w:rsidRPr="002764B3">
              <w:rPr>
                <w:b/>
              </w:rPr>
              <w:t>Formativni cilji</w:t>
            </w:r>
          </w:p>
        </w:tc>
      </w:tr>
      <w:tr w:rsidR="002764B3" w:rsidRPr="002764B3" w:rsidTr="00CA79C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opredeli pojem prava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pojasni odnos med državo in pravom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loči pravo od drugih družbenih pravil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opiše temeljne pravne vrednote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pozna zgradbo pravnega pravila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pojasni vrste pravnih kršitev, pravnih</w:t>
            </w:r>
          </w:p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  <w:r w:rsidRPr="002764B3">
              <w:t>sankcij in namen kaznovanja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opredeli pravni akt in njegove sestavine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opredeli pravno razmerje in razloži  sposobnosti fizičnih in pravnih oseb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našteje pravne panoge sodobnega pravnega sistema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pojasni preambulo in temeljna izhodišča slovenske ustave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spozna splošne določbe ustave in pojasni  temeljne človekove pravice in svoboščine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našteje mednarodne dokumente o človekovih pravicah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pojasni temeljne naloge parlamenta, predsednika republike, vlade in državne uprave ter pravosodnih organov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pozna in loči med nalogami in pristojnostmi  lokalne skupnosti in državne uprave</w:t>
            </w:r>
          </w:p>
          <w:p w:rsidR="002764B3" w:rsidRPr="002764B3" w:rsidRDefault="002764B3" w:rsidP="00CA79C1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</w:pPr>
            <w:r w:rsidRPr="002764B3">
              <w:t>primerja pristojnosti ustavnega sodišča s pristojnostmi varuha človekovih pravic</w:t>
            </w:r>
          </w:p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ravna v skladu s pravom in moralnimi načeli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uresničuje pravne vrednote v vseh družbenih odnosih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poišče sestavine pravnega pravila v besedilu pravnega akta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ovrednoti pomen posameznih pravnih sankcij za doseganje družbenega sožitja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uporablja pravne akte za iskanje rešitev določenega pravnega problema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poišče pravne vire v uradnem listu, na internetu in v knjižni obliki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kritično razmišlja o družbenem dogajanju v pravni in socialni državi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 xml:space="preserve">poišče mednarodne pravne vire o človekovih pravicah 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izdela kodeks pravic in dolžnosti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poišče primere delitve oblasti med zakonodajno, izvršilno in sodno vejo oblasti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analizira vlogo državnih organov pri uresničevanju ustavnosti in zakonitosti</w:t>
            </w:r>
          </w:p>
          <w:p w:rsidR="002764B3" w:rsidRPr="002764B3" w:rsidRDefault="002764B3" w:rsidP="00CA79C1">
            <w:pPr>
              <w:numPr>
                <w:ilvl w:val="0"/>
                <w:numId w:val="5"/>
              </w:numPr>
              <w:tabs>
                <w:tab w:val="left" w:pos="1620"/>
              </w:tabs>
              <w:jc w:val="both"/>
            </w:pPr>
            <w:r w:rsidRPr="002764B3">
              <w:t>sprejema odločitev, kdaj lahko začne postopek pred ustavnim sodiščem in v katerih primerih lahko poišče pravno pomoč pri varuhu človekovih pravic</w:t>
            </w:r>
          </w:p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</w:tc>
      </w:tr>
    </w:tbl>
    <w:p w:rsidR="002764B3" w:rsidRPr="002764B3" w:rsidRDefault="002764B3" w:rsidP="002764B3">
      <w:pPr>
        <w:jc w:val="both"/>
        <w:rPr>
          <w:color w:val="FF0000"/>
        </w:rPr>
      </w:pPr>
    </w:p>
    <w:p w:rsidR="002764B3" w:rsidRPr="002764B3" w:rsidRDefault="00CA79C1" w:rsidP="00CA79C1">
      <w:pPr>
        <w:pStyle w:val="A-nasl-1"/>
      </w:pPr>
      <w:bookmarkStart w:id="6" w:name="_Toc176524239"/>
      <w:r>
        <w:t>3. V</w:t>
      </w:r>
      <w:r w:rsidR="002764B3" w:rsidRPr="002764B3">
        <w:t>sebinski sklop: Pravnoorganizacijski vidiki poslovanja</w:t>
      </w:r>
      <w:bookmarkEnd w:id="6"/>
    </w:p>
    <w:p w:rsidR="00CA79C1" w:rsidRDefault="00CA79C1" w:rsidP="00CA79C1">
      <w:pPr>
        <w:pStyle w:val="Naslov50"/>
        <w:jc w:val="both"/>
        <w:rPr>
          <w:b w:val="0"/>
          <w:bCs w:val="0"/>
          <w:i w:val="0"/>
          <w:iCs w:val="0"/>
        </w:rPr>
      </w:pPr>
    </w:p>
    <w:p w:rsidR="002764B3" w:rsidRDefault="002764B3" w:rsidP="00CA79C1">
      <w:pPr>
        <w:pStyle w:val="Naslov50"/>
        <w:jc w:val="both"/>
        <w:rPr>
          <w:i w:val="0"/>
        </w:rPr>
      </w:pPr>
      <w:r w:rsidRPr="00CA79C1">
        <w:rPr>
          <w:i w:val="0"/>
        </w:rPr>
        <w:t>Poklicne kompetence</w:t>
      </w:r>
    </w:p>
    <w:p w:rsidR="00CA79C1" w:rsidRPr="00CA79C1" w:rsidRDefault="00CA79C1" w:rsidP="00CA79C1">
      <w:pPr>
        <w:pStyle w:val="Naslov50"/>
        <w:jc w:val="both"/>
        <w:rPr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7413"/>
      </w:tblGrid>
      <w:tr w:rsidR="002764B3" w:rsidRPr="002764B3" w:rsidTr="00CA79C1">
        <w:trPr>
          <w:trHeight w:val="539"/>
          <w:jc w:val="center"/>
        </w:trPr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OZNAKA</w:t>
            </w:r>
          </w:p>
        </w:tc>
        <w:tc>
          <w:tcPr>
            <w:tcW w:w="7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</w:p>
        </w:tc>
      </w:tr>
      <w:tr w:rsidR="002764B3" w:rsidRPr="002764B3" w:rsidTr="00CA79C1">
        <w:trPr>
          <w:jc w:val="center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POVP1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>Razumevanje pravnih temeljev poslovanja gospodarskih družb</w:t>
            </w:r>
          </w:p>
        </w:tc>
      </w:tr>
      <w:tr w:rsidR="002764B3" w:rsidRPr="002764B3" w:rsidTr="00CA79C1">
        <w:trPr>
          <w:jc w:val="center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POVP2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>Razvijanje racionalnosti in delovne odgovornosti v postopkih ustanovitve in prenehanja gospodarskih družb</w:t>
            </w:r>
          </w:p>
        </w:tc>
      </w:tr>
      <w:tr w:rsidR="002764B3" w:rsidRPr="002764B3" w:rsidTr="00CA79C1">
        <w:trPr>
          <w:jc w:val="center"/>
        </w:trPr>
        <w:tc>
          <w:tcPr>
            <w:tcW w:w="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64B3" w:rsidRPr="002764B3" w:rsidRDefault="002764B3" w:rsidP="00CA79C1">
            <w:pPr>
              <w:jc w:val="both"/>
            </w:pPr>
            <w:r w:rsidRPr="002764B3">
              <w:t>POVP3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764B3" w:rsidRPr="002764B3" w:rsidRDefault="002764B3" w:rsidP="00CA79C1">
            <w:pPr>
              <w:jc w:val="both"/>
            </w:pPr>
            <w:r w:rsidRPr="002764B3">
              <w:t xml:space="preserve">Ravnanje skladno z načelom avtonomije volje pravnih subjektov v civilnopravnih razmerjih in z načeli obligacijskega prava  </w:t>
            </w:r>
          </w:p>
        </w:tc>
      </w:tr>
    </w:tbl>
    <w:p w:rsidR="002764B3" w:rsidRPr="002764B3" w:rsidRDefault="002764B3" w:rsidP="002764B3">
      <w:pPr>
        <w:pStyle w:val="Naslov50"/>
        <w:jc w:val="both"/>
      </w:pPr>
    </w:p>
    <w:p w:rsidR="002764B3" w:rsidRPr="002764B3" w:rsidRDefault="002764B3" w:rsidP="002764B3">
      <w:pPr>
        <w:jc w:val="both"/>
      </w:pPr>
    </w:p>
    <w:p w:rsidR="00CA79C1" w:rsidRDefault="00CA79C1" w:rsidP="002764B3">
      <w:pPr>
        <w:pStyle w:val="Naslov50"/>
        <w:jc w:val="both"/>
      </w:pPr>
    </w:p>
    <w:p w:rsidR="002764B3" w:rsidRPr="00CA79C1" w:rsidRDefault="002764B3" w:rsidP="002764B3">
      <w:pPr>
        <w:pStyle w:val="Naslov50"/>
        <w:jc w:val="both"/>
        <w:rPr>
          <w:i w:val="0"/>
        </w:rPr>
      </w:pPr>
      <w:r w:rsidRPr="00CA79C1">
        <w:rPr>
          <w:i w:val="0"/>
        </w:rPr>
        <w:lastRenderedPageBreak/>
        <w:t>Operativni cilji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2764B3" w:rsidRPr="002764B3" w:rsidTr="00CA79C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  <w:rPr>
                <w:b/>
              </w:rPr>
            </w:pPr>
            <w:r w:rsidRPr="002764B3">
              <w:rPr>
                <w:b/>
              </w:rPr>
              <w:t>Informativni cilji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tabs>
                <w:tab w:val="left" w:pos="1620"/>
              </w:tabs>
              <w:jc w:val="both"/>
              <w:rPr>
                <w:b/>
              </w:rPr>
            </w:pPr>
            <w:r w:rsidRPr="002764B3">
              <w:rPr>
                <w:b/>
              </w:rPr>
              <w:t>Formativni cilji</w:t>
            </w:r>
          </w:p>
        </w:tc>
      </w:tr>
      <w:tr w:rsidR="002764B3" w:rsidRPr="002764B3" w:rsidTr="00CA79C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opiše in med seboj primerja pravnoorganizacijske oblike gospodarskih družb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spozna sestavine in načela firmskega prava ter sodni register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opiše postopek ustanovitve in prenehanje gospodarskih družb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pozna zakonske določbe za sklenitev in odpoved pogodbe o zaposlitvi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opiše sestavine delovnega razmerja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pojasni značilnosti civilnopravnih razmerij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spozna vsebino javnih knjig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opredeli obligacijsko razmerje in pojasni  značilnosti ter pravne vire obligacij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razloži zakonite pogoje za sklenitev in veljavnost pogodbe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pojasni elemente za nastanek odškodninske obveznosti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našteje načine prenehanja obveznosti, razloži izpolnitev in zastaranje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našteje najpogostejše obligacijske pogodbe civilnega in gospodarskega prava</w:t>
            </w:r>
          </w:p>
          <w:p w:rsidR="002764B3" w:rsidRPr="002764B3" w:rsidRDefault="002764B3" w:rsidP="00CA79C1">
            <w:pPr>
              <w:numPr>
                <w:ilvl w:val="0"/>
                <w:numId w:val="6"/>
              </w:numPr>
              <w:tabs>
                <w:tab w:val="left" w:pos="1620"/>
              </w:tabs>
              <w:jc w:val="both"/>
            </w:pPr>
            <w:r w:rsidRPr="002764B3">
              <w:t>pojasni sestavine in razloži izpolnitev prodajne pogodbe</w:t>
            </w:r>
          </w:p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 xml:space="preserve"> prepozna oblike posameznih gospodarskih družb in samostojnega podjetnika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 xml:space="preserve">izvede aktivnosti za vpis v sodni register 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oblikuje firmo podjetja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presodi ustreznost pravno organizacijske oblike posamezne družbe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predvidi pravne posledice napačnih podjetniških odločitev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se zaveda pomena doslednega spoštovanja pravnih predpisov za varstvo pravic delavcev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poišče in analizira primere civilnopravnih razmerij v vsakdanjem življenju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ukrepa v primerih kršitev stvarnih pravic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poišče potrebne podatke v javnih knjigah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oceni pomen soglasne izjave volje strank za nastanek obligacijskega razmerja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ugotavlja pravne posledice nezmožnosti in nedopustnosti pri sklenitvi pogodbe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prepozna subjektivno in objektivno odgovornost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poišče pravno pomoč v primeru nedopustnega škodnega ravnanja in nastale  škode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presodi, kdaj se uporabljajo določila obligacijskega zakonika in kdaj velja dogovor med strankama glede izpolnitve obveznosti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izračuna zastaralne roke in določi čas izpolnitve obveznosti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>predvidi pravne posledice nepravilne izpolnitve prodajne pogodbe po krivdi prodajalca in po krivdi kupca</w:t>
            </w:r>
          </w:p>
          <w:p w:rsidR="002764B3" w:rsidRPr="002764B3" w:rsidRDefault="002764B3" w:rsidP="00CA79C1">
            <w:pPr>
              <w:numPr>
                <w:ilvl w:val="0"/>
                <w:numId w:val="7"/>
              </w:numPr>
              <w:tabs>
                <w:tab w:val="left" w:pos="1620"/>
              </w:tabs>
              <w:jc w:val="both"/>
            </w:pPr>
            <w:r w:rsidRPr="002764B3">
              <w:t xml:space="preserve"> oblikuje in sklepa prodajno pogodbo</w:t>
            </w:r>
          </w:p>
          <w:p w:rsidR="002764B3" w:rsidRPr="002764B3" w:rsidRDefault="002764B3" w:rsidP="00CA79C1">
            <w:pPr>
              <w:tabs>
                <w:tab w:val="left" w:pos="1620"/>
              </w:tabs>
              <w:jc w:val="both"/>
            </w:pPr>
          </w:p>
        </w:tc>
      </w:tr>
    </w:tbl>
    <w:p w:rsidR="002764B3" w:rsidRPr="002764B3" w:rsidRDefault="002764B3">
      <w:pPr>
        <w:rPr>
          <w:b/>
        </w:rPr>
      </w:pPr>
    </w:p>
    <w:sectPr w:rsidR="002764B3" w:rsidRPr="00276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93" w:rsidRDefault="00E14093">
      <w:r>
        <w:separator/>
      </w:r>
    </w:p>
  </w:endnote>
  <w:endnote w:type="continuationSeparator" w:id="0">
    <w:p w:rsidR="00E14093" w:rsidRDefault="00E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93" w:rsidRDefault="00E14093">
      <w:r>
        <w:separator/>
      </w:r>
    </w:p>
  </w:footnote>
  <w:footnote w:type="continuationSeparator" w:id="0">
    <w:p w:rsidR="00E14093" w:rsidRDefault="00E1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C1" w:rsidRDefault="005D468F" w:rsidP="002764B3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-257175</wp:posOffset>
          </wp:positionV>
          <wp:extent cx="1257300" cy="554990"/>
          <wp:effectExtent l="0" t="0" r="0" b="0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800100" cy="5334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9C1">
      <w:rPr>
        <w:sz w:val="20"/>
        <w:lang w:val="en-US"/>
      </w:rPr>
      <w:t>SREDNJE POKLICNO IZOBRAŽEVANJE</w:t>
    </w:r>
  </w:p>
  <w:p w:rsidR="00CA79C1" w:rsidRPr="00531EBD" w:rsidRDefault="00CA79C1" w:rsidP="002764B3">
    <w:pPr>
      <w:pStyle w:val="Glava"/>
      <w:pBdr>
        <w:bottom w:val="single" w:sz="4" w:space="0" w:color="auto"/>
      </w:pBdr>
      <w:tabs>
        <w:tab w:val="clear" w:pos="4536"/>
        <w:tab w:val="clear" w:pos="9072"/>
        <w:tab w:val="left" w:pos="2430"/>
      </w:tabs>
      <w:rPr>
        <w:sz w:val="20"/>
        <w:lang w:val="en-US"/>
      </w:rPr>
    </w:pPr>
    <w:r>
      <w:rPr>
        <w:sz w:val="20"/>
        <w:lang w:val="en-US"/>
      </w:rPr>
      <w:t>ADMINISTRATOR</w:t>
    </w:r>
    <w:r>
      <w:rPr>
        <w:sz w:val="20"/>
        <w:lang w:val="en-US"/>
      </w:rPr>
      <w:tab/>
    </w:r>
  </w:p>
  <w:p w:rsidR="00CA79C1" w:rsidRDefault="00CA79C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6A5"/>
    <w:multiLevelType w:val="multilevel"/>
    <w:tmpl w:val="7888921C"/>
    <w:lvl w:ilvl="0">
      <w:start w:val="1"/>
      <w:numFmt w:val="decimal"/>
      <w:lvlText w:val="%1."/>
      <w:lvlJc w:val="left"/>
      <w:pPr>
        <w:tabs>
          <w:tab w:val="num" w:pos="1418"/>
        </w:tabs>
        <w:ind w:left="1440" w:hanging="7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1134"/>
      </w:pPr>
      <w:rPr>
        <w:rFonts w:hint="default"/>
        <w:b/>
        <w:i w:val="0"/>
        <w:sz w:val="24"/>
      </w:rPr>
    </w:lvl>
    <w:lvl w:ilvl="2">
      <w:start w:val="1"/>
      <w:numFmt w:val="decimal"/>
      <w:pStyle w:val="SlogA-nasl-114pt"/>
      <w:lvlText w:val="%1.%2.%3."/>
      <w:lvlJc w:val="left"/>
      <w:pPr>
        <w:tabs>
          <w:tab w:val="num" w:pos="2268"/>
        </w:tabs>
        <w:ind w:left="2664" w:hanging="963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760" w:hanging="1440"/>
      </w:pPr>
      <w:rPr>
        <w:rFonts w:hint="default"/>
      </w:rPr>
    </w:lvl>
  </w:abstractNum>
  <w:abstractNum w:abstractNumId="1">
    <w:nsid w:val="09577F5F"/>
    <w:multiLevelType w:val="hybridMultilevel"/>
    <w:tmpl w:val="4816C226"/>
    <w:lvl w:ilvl="0" w:tplc="F0AC82A4">
      <w:start w:val="1"/>
      <w:numFmt w:val="bullet"/>
      <w:lvlText w:val=""/>
      <w:lvlJc w:val="left"/>
      <w:pPr>
        <w:tabs>
          <w:tab w:val="num" w:pos="357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C6D53"/>
    <w:multiLevelType w:val="hybridMultilevel"/>
    <w:tmpl w:val="CCD2125E"/>
    <w:lvl w:ilvl="0" w:tplc="E056DB32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E5A80"/>
    <w:multiLevelType w:val="hybridMultilevel"/>
    <w:tmpl w:val="6EF4020C"/>
    <w:lvl w:ilvl="0" w:tplc="87F40FB2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31A3D"/>
    <w:multiLevelType w:val="hybridMultilevel"/>
    <w:tmpl w:val="98D0E2D2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41244"/>
    <w:multiLevelType w:val="hybridMultilevel"/>
    <w:tmpl w:val="0C22F48A"/>
    <w:lvl w:ilvl="0" w:tplc="4DC60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DA2881"/>
    <w:multiLevelType w:val="hybridMultilevel"/>
    <w:tmpl w:val="372634F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43347"/>
    <w:multiLevelType w:val="hybridMultilevel"/>
    <w:tmpl w:val="25D4AC70"/>
    <w:lvl w:ilvl="0" w:tplc="E96C8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7193A"/>
    <w:multiLevelType w:val="multilevel"/>
    <w:tmpl w:val="EB76C32E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slov2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pStyle w:val="Naslov5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pStyle w:val="Naslov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8D623AC"/>
    <w:multiLevelType w:val="hybridMultilevel"/>
    <w:tmpl w:val="6ACEEB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66177"/>
    <w:multiLevelType w:val="hybridMultilevel"/>
    <w:tmpl w:val="C354E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95C0A"/>
    <w:multiLevelType w:val="hybridMultilevel"/>
    <w:tmpl w:val="5A2C9D80"/>
    <w:lvl w:ilvl="0" w:tplc="14D0B656">
      <w:start w:val="1"/>
      <w:numFmt w:val="bullet"/>
      <w:lvlText w:val=""/>
      <w:lvlJc w:val="left"/>
      <w:pPr>
        <w:tabs>
          <w:tab w:val="num" w:pos="357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B3"/>
    <w:rsid w:val="002348EC"/>
    <w:rsid w:val="002764B3"/>
    <w:rsid w:val="005D468F"/>
    <w:rsid w:val="00CA79C1"/>
    <w:rsid w:val="00E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69013-21D9-4C39-A89B-41DCE07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2764B3"/>
    <w:pPr>
      <w:keepNext/>
      <w:numPr>
        <w:numId w:val="1"/>
      </w:numPr>
      <w:tabs>
        <w:tab w:val="left" w:pos="227"/>
      </w:tabs>
      <w:spacing w:after="120"/>
      <w:outlineLvl w:val="0"/>
    </w:pPr>
    <w:rPr>
      <w:b/>
      <w:i/>
      <w:caps/>
      <w:sz w:val="28"/>
      <w:szCs w:val="20"/>
    </w:rPr>
  </w:style>
  <w:style w:type="paragraph" w:styleId="Naslov2">
    <w:name w:val="heading 2"/>
    <w:basedOn w:val="Navaden"/>
    <w:next w:val="Navaden"/>
    <w:qFormat/>
    <w:rsid w:val="002764B3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2764B3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2764B3"/>
    <w:pPr>
      <w:keepNext/>
      <w:numPr>
        <w:ilvl w:val="3"/>
        <w:numId w:val="1"/>
      </w:numPr>
      <w:spacing w:before="240" w:after="1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rsid w:val="002764B3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slov6">
    <w:name w:val="heading 6"/>
    <w:basedOn w:val="Navaden"/>
    <w:next w:val="Navaden"/>
    <w:qFormat/>
    <w:rsid w:val="002764B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2764B3"/>
    <w:pPr>
      <w:numPr>
        <w:ilvl w:val="6"/>
        <w:numId w:val="1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2764B3"/>
    <w:pPr>
      <w:numPr>
        <w:ilvl w:val="7"/>
        <w:numId w:val="1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2764B3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2764B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764B3"/>
    <w:pPr>
      <w:tabs>
        <w:tab w:val="center" w:pos="4536"/>
        <w:tab w:val="right" w:pos="9072"/>
      </w:tabs>
    </w:pPr>
  </w:style>
  <w:style w:type="paragraph" w:customStyle="1" w:styleId="Naslov50">
    <w:name w:val="Naslov5"/>
    <w:basedOn w:val="Naslov5"/>
    <w:rsid w:val="002764B3"/>
    <w:pPr>
      <w:numPr>
        <w:ilvl w:val="0"/>
        <w:numId w:val="0"/>
      </w:numPr>
      <w:tabs>
        <w:tab w:val="num" w:pos="360"/>
      </w:tabs>
      <w:spacing w:before="120" w:after="120"/>
    </w:pPr>
    <w:rPr>
      <w:b/>
      <w:bCs/>
      <w:i/>
      <w:iCs/>
      <w:sz w:val="24"/>
      <w:szCs w:val="24"/>
    </w:rPr>
  </w:style>
  <w:style w:type="paragraph" w:customStyle="1" w:styleId="A-nasl-1">
    <w:name w:val="A-nasl-1"/>
    <w:basedOn w:val="Navaden"/>
    <w:link w:val="A-nasl-1Znak"/>
    <w:autoRedefine/>
    <w:rsid w:val="00CA79C1"/>
    <w:rPr>
      <w:rFonts w:eastAsia="SimSun"/>
      <w:b/>
      <w:lang w:eastAsia="zh-CN"/>
    </w:rPr>
  </w:style>
  <w:style w:type="character" w:customStyle="1" w:styleId="A-nasl-1Znak">
    <w:name w:val="A-nasl-1 Znak"/>
    <w:basedOn w:val="Privzetapisavaodstavka"/>
    <w:link w:val="A-nasl-1"/>
    <w:rsid w:val="00CA79C1"/>
    <w:rPr>
      <w:rFonts w:eastAsia="SimSun"/>
      <w:b/>
      <w:sz w:val="24"/>
      <w:szCs w:val="24"/>
      <w:lang w:val="sl-SI" w:eastAsia="zh-CN" w:bidi="ar-SA"/>
    </w:rPr>
  </w:style>
  <w:style w:type="paragraph" w:customStyle="1" w:styleId="SlogA-nasl-114pt">
    <w:name w:val="Slog A-nasl-1 + 14 pt"/>
    <w:basedOn w:val="A-nasl-1"/>
    <w:autoRedefine/>
    <w:rsid w:val="002764B3"/>
    <w:pPr>
      <w:numPr>
        <w:ilvl w:val="2"/>
        <w:numId w:val="8"/>
      </w:numPr>
      <w:tabs>
        <w:tab w:val="clear" w:pos="2268"/>
        <w:tab w:val="num" w:pos="360"/>
      </w:tabs>
    </w:pPr>
    <w:rPr>
      <w:szCs w:val="28"/>
    </w:rPr>
  </w:style>
  <w:style w:type="paragraph" w:customStyle="1" w:styleId="SlogA-nasl-114pt1">
    <w:name w:val="Slog A-nasl-1 + 14 pt1"/>
    <w:basedOn w:val="A-nasl-1"/>
    <w:autoRedefine/>
    <w:rsid w:val="00CA79C1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Vida Navse</cp:lastModifiedBy>
  <cp:revision>2</cp:revision>
  <dcterms:created xsi:type="dcterms:W3CDTF">2020-08-10T08:30:00Z</dcterms:created>
  <dcterms:modified xsi:type="dcterms:W3CDTF">2020-08-10T08:30:00Z</dcterms:modified>
</cp:coreProperties>
</file>