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7F68" w:rsidRDefault="00367F68">
      <w:pPr>
        <w:pStyle w:val="Naslov2"/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aps/>
          <w:sz w:val="32"/>
          <w:szCs w:val="32"/>
        </w:rPr>
        <w:t>4.1. katalog znanjA</w:t>
      </w:r>
    </w:p>
    <w:p w:rsidR="00367F68" w:rsidRDefault="00367F68"/>
    <w:p w:rsidR="00367F68" w:rsidRDefault="00367F68">
      <w:pPr>
        <w:pStyle w:val="Naslov2"/>
        <w:tabs>
          <w:tab w:val="clear" w:pos="2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IME MODULA: POŠTNI PROMET</w:t>
      </w:r>
    </w:p>
    <w:p w:rsidR="00367F68" w:rsidRDefault="00367F68"/>
    <w:p w:rsidR="00367F68" w:rsidRDefault="00367F68">
      <w:pPr>
        <w:pStyle w:val="SlogNaslov2Tahoma"/>
        <w:numPr>
          <w:ilvl w:val="0"/>
          <w:numId w:val="6"/>
        </w:num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USMERJEVALNI CILJI</w:t>
      </w:r>
    </w:p>
    <w:p w:rsidR="00367F68" w:rsidRDefault="00367F68">
      <w:pPr>
        <w:ind w:left="360"/>
        <w:rPr>
          <w:sz w:val="24"/>
          <w:szCs w:val="24"/>
        </w:rPr>
      </w:pPr>
      <w:r>
        <w:rPr>
          <w:sz w:val="24"/>
          <w:szCs w:val="24"/>
        </w:rPr>
        <w:t>Dijak: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razvija inovativnost,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 xml:space="preserve">razvija sistematičnost, vztrajnost in natančnost pri delu, 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razvija sposobnost logičnega mišljenja,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razvija podjetne lastnosti in spretnosti ter sposobnost timskega dela,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razvija pripravljenost za vseživljenjsko učenje,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uporablja sodobne informacijske komunikacijske vire,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obvlada strokovno izrazoslovje,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varuje zdravje in okolje,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racionalno rabi energijo, material in čas,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spozna razvoj poštnega prometa skozi posamezna zgodovinska obdobja,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pozna normativno urejenost poštnega prometa v notranjem in mednarodnem prometu,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pozna vrste poštnih storitev in njihove značilnosti,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razume pogoje, ki jih morajo izpolnjevati pošiljke ob sprejemu,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razlikuje postopke pri sprejemu navadnih in knjižnih pošiljk v notranjem in mednarodnem prometu,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pozna postopke pri odpravi pošiljk,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pozna način organizacije prevoza poštnih pošiljk v notranjem in mednarodnem prometu,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seznani se z odgovornostjo izvajalcev in uporabnikov poštnih storitev in odškodninami za poštne pošiljke v notranjem in mednarodnem prometu,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pridobi si veščine in spretnosti svetovanja in trženja poštnih storitev,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dojame pomen kakovosti pri opravljanju storitev.</w:t>
      </w:r>
    </w:p>
    <w:p w:rsidR="00367F68" w:rsidRDefault="00367F68">
      <w:pPr>
        <w:ind w:left="708"/>
        <w:rPr>
          <w:sz w:val="24"/>
          <w:szCs w:val="24"/>
        </w:rPr>
      </w:pPr>
    </w:p>
    <w:p w:rsidR="00367F68" w:rsidRDefault="00367F68">
      <w:pPr>
        <w:ind w:left="454"/>
        <w:rPr>
          <w:sz w:val="24"/>
          <w:szCs w:val="24"/>
        </w:rPr>
      </w:pPr>
    </w:p>
    <w:p w:rsidR="00367F68" w:rsidRDefault="00367F68">
      <w:pPr>
        <w:pStyle w:val="SlogNaslov2Tahoma"/>
        <w:numPr>
          <w:ilvl w:val="0"/>
          <w:numId w:val="6"/>
        </w:num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VSEBINSKI SKLOPI</w:t>
      </w:r>
    </w:p>
    <w:p w:rsidR="00367F68" w:rsidRDefault="00367F68">
      <w:pPr>
        <w:ind w:left="454"/>
        <w:rPr>
          <w:sz w:val="24"/>
          <w:szCs w:val="24"/>
        </w:rPr>
      </w:pPr>
      <w:r>
        <w:rPr>
          <w:sz w:val="24"/>
          <w:szCs w:val="24"/>
        </w:rPr>
        <w:t xml:space="preserve">Modul je sestavljen iz vsebinskih sklopov: </w:t>
      </w:r>
    </w:p>
    <w:p w:rsidR="00367F68" w:rsidRDefault="00367F68">
      <w:pPr>
        <w:ind w:left="454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32"/>
        <w:gridCol w:w="6461"/>
      </w:tblGrid>
      <w:tr w:rsidR="00367F68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68" w:rsidRDefault="00367F68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OZNAKA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68" w:rsidRDefault="00367F68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VSEBINSKI SKLOP</w:t>
            </w:r>
          </w:p>
        </w:tc>
      </w:tr>
      <w:tr w:rsidR="00367F68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68" w:rsidRDefault="00367F6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POP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F68" w:rsidRDefault="00367F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Poštno poslovanje</w:t>
            </w:r>
          </w:p>
        </w:tc>
      </w:tr>
      <w:tr w:rsidR="00367F68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68" w:rsidRDefault="00367F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TPS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F68" w:rsidRDefault="00367F68">
            <w:pPr>
              <w:pStyle w:val="A-nasl-1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Trženje in kakovost poštnih storitev</w:t>
            </w:r>
          </w:p>
        </w:tc>
      </w:tr>
    </w:tbl>
    <w:p w:rsidR="00367F68" w:rsidRDefault="00367F68">
      <w:pPr>
        <w:ind w:left="454"/>
      </w:pPr>
    </w:p>
    <w:p w:rsidR="00367F68" w:rsidRDefault="00367F68">
      <w:pPr>
        <w:pStyle w:val="SlogNaslov2Tahoma"/>
        <w:numPr>
          <w:ilvl w:val="0"/>
          <w:numId w:val="6"/>
        </w:num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OPERATIVNI CILJI</w:t>
      </w:r>
    </w:p>
    <w:p w:rsidR="00367F68" w:rsidRDefault="00367F68">
      <w:pPr>
        <w:ind w:left="454"/>
        <w:rPr>
          <w:b/>
          <w:i/>
          <w:sz w:val="24"/>
          <w:szCs w:val="24"/>
        </w:rPr>
      </w:pPr>
    </w:p>
    <w:p w:rsidR="00367F68" w:rsidRDefault="00367F68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Vsebinski sklop: POŠTNO POSLOVANJE</w:t>
      </w:r>
    </w:p>
    <w:p w:rsidR="00367F68" w:rsidRDefault="00367F68">
      <w:pPr>
        <w:rPr>
          <w:b/>
          <w:sz w:val="24"/>
          <w:szCs w:val="24"/>
        </w:rPr>
      </w:pPr>
    </w:p>
    <w:p w:rsidR="00367F68" w:rsidRDefault="00367F68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Poklicne kompetence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 xml:space="preserve">poznavanje veščin in spretnosti svetovanja in trženja v storitveni dejavnosti, 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 xml:space="preserve">dokumentiranje in analiziranje poslovnih dogodkov, 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poznavanje pomena kakovosti pri opravljanju storitev, poznavanje postopkov in predpisov za zagotavljanje kakovosti.</w:t>
      </w:r>
    </w:p>
    <w:p w:rsidR="00367F68" w:rsidRDefault="00367F68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5284"/>
      </w:tblGrid>
      <w:tr w:rsidR="00367F68">
        <w:trPr>
          <w:trHeight w:hRule="exact" w:val="454"/>
          <w:tblHeader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68" w:rsidRDefault="00367F68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68" w:rsidRDefault="00367F68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367F68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68" w:rsidRDefault="00367F6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367F68" w:rsidRDefault="00367F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asortiment poštnih storitev,</w:t>
            </w:r>
          </w:p>
          <w:p w:rsidR="00367F68" w:rsidRDefault="00367F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seznani se s splošnimi in posebnimi pogoji za     opravljanje poštnih storitev,</w:t>
            </w:r>
          </w:p>
          <w:p w:rsidR="00367F68" w:rsidRDefault="00367F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 posamezne faze tehnološkega procesa,</w:t>
            </w:r>
          </w:p>
          <w:p w:rsidR="00367F68" w:rsidRDefault="00367F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poslovne dogodke, oblike in organizacijo dela v notranjem poštnem prometu,</w:t>
            </w:r>
          </w:p>
          <w:p w:rsidR="00367F68" w:rsidRDefault="00367F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značilnosti poštnega prometa,</w:t>
            </w:r>
          </w:p>
          <w:p w:rsidR="00367F68" w:rsidRDefault="00367F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pomen kontrolinga v notranjem poštnem prometu,</w:t>
            </w:r>
          </w:p>
          <w:p w:rsidR="00367F68" w:rsidRDefault="00367F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pomen varovanja poslovnih skrivnosti in odgovornost za kakovost storitev,</w:t>
            </w:r>
          </w:p>
          <w:p w:rsidR="00367F68" w:rsidRDefault="00367F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seznani se s strategijami razvoja poštne dejavnosti,</w:t>
            </w:r>
          </w:p>
          <w:p w:rsidR="00367F68" w:rsidRDefault="00367F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tržno usmeritev poštne dejavnosti.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F68" w:rsidRDefault="00367F6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367F68" w:rsidRDefault="00367F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posamezne obrazce in razvije sposobnost za presojo in racionalnost posameznih tehnoloških postopkov v zvezi s poštnim poslovanjem,</w:t>
            </w:r>
          </w:p>
          <w:p w:rsidR="00367F68" w:rsidRDefault="00367F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simulira in analizira posamezne poslovne dogodke,</w:t>
            </w:r>
          </w:p>
          <w:p w:rsidR="00367F68" w:rsidRDefault="00367F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pripravlja različne dokumente, ki se uporabljajo pri poštnem poslovanju,</w:t>
            </w:r>
          </w:p>
          <w:p w:rsidR="00367F68" w:rsidRDefault="00367F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piše zapisnike, pripravi dnevne obračune in evidence,</w:t>
            </w:r>
          </w:p>
          <w:p w:rsidR="00367F68" w:rsidRDefault="00367F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različne svetovalne tehnike pri posameznih poslovnih dogodkih,</w:t>
            </w:r>
          </w:p>
          <w:p w:rsidR="00367F68" w:rsidRDefault="00367F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 ustreznih virov in dokumentov se seznani z razvojnimi načrti v poštni dejavnosti,</w:t>
            </w:r>
          </w:p>
          <w:p w:rsidR="00367F68" w:rsidRDefault="00367F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različne pristope za trženje poštnih storitev.</w:t>
            </w:r>
          </w:p>
          <w:p w:rsidR="00367F68" w:rsidRDefault="00367F68">
            <w:pPr>
              <w:tabs>
                <w:tab w:val="left" w:pos="1620"/>
              </w:tabs>
            </w:pPr>
          </w:p>
        </w:tc>
      </w:tr>
    </w:tbl>
    <w:p w:rsidR="00367F68" w:rsidRDefault="00367F68">
      <w:pPr>
        <w:pStyle w:val="Naslov2"/>
      </w:pPr>
    </w:p>
    <w:p w:rsidR="00367F68" w:rsidRDefault="00367F68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Vsebinski sklop:</w:t>
      </w:r>
      <w:r>
        <w:t xml:space="preserve"> </w:t>
      </w:r>
      <w:r>
        <w:rPr>
          <w:b/>
          <w:sz w:val="24"/>
          <w:szCs w:val="24"/>
        </w:rPr>
        <w:t>TRŽENJE IN KAKOVOST POŠTNIH STORITEV</w:t>
      </w:r>
    </w:p>
    <w:p w:rsidR="00367F68" w:rsidRDefault="00367F68">
      <w:pPr>
        <w:rPr>
          <w:b/>
          <w:sz w:val="24"/>
          <w:szCs w:val="24"/>
        </w:rPr>
      </w:pPr>
    </w:p>
    <w:p w:rsidR="00367F68" w:rsidRDefault="00367F68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Poklicne kompetence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  <w:rPr>
          <w:sz w:val="24"/>
          <w:szCs w:val="24"/>
        </w:rPr>
      </w:pPr>
      <w:r>
        <w:t>poznavanje veščin in spretnosti svetovanja in trženja v storitveni dejavnosti</w:t>
      </w:r>
      <w:r>
        <w:rPr>
          <w:sz w:val="24"/>
          <w:szCs w:val="24"/>
        </w:rPr>
        <w:t>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</w:pPr>
      <w:r>
        <w:t>dokumentiranje in analiziranje poslovnih dogodkov,</w:t>
      </w:r>
    </w:p>
    <w:p w:rsidR="00367F68" w:rsidRDefault="00367F68">
      <w:pPr>
        <w:numPr>
          <w:ilvl w:val="0"/>
          <w:numId w:val="8"/>
        </w:numPr>
        <w:tabs>
          <w:tab w:val="left" w:pos="1068"/>
        </w:tabs>
        <w:ind w:left="1048"/>
      </w:pPr>
      <w:r>
        <w:t>poznavanje pomena kakovosti pri opravljanju storitev, poznavanje postopkov in predpisov za zagotavljanje kakovosti.</w:t>
      </w:r>
    </w:p>
    <w:p w:rsidR="00367F68" w:rsidRDefault="00367F68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5284"/>
      </w:tblGrid>
      <w:tr w:rsidR="00367F68">
        <w:trPr>
          <w:trHeight w:hRule="exact" w:val="454"/>
          <w:tblHeader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68" w:rsidRDefault="00367F68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F68" w:rsidRDefault="00367F68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367F68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68" w:rsidRDefault="00367F6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trženjski splet in filozofijo,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pomen celovite kakovosti storitev,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analizo SWOT,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segmentacijo trga in definira trženjske cilje,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nakupno vedenje različnih uporabnikov,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pozna konkurenco,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pomen oglaševanja,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pomen prodaje,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spozna, kaj je osebna prodaja,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nauči se informirati javnost in uporabnike,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 prednost odločilne informacije,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načrtovati storitev za uporabnika,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nauči se veščin komuniciranja in poslovnega dialoga,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 tehnike prepričevanja,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nauči se spremljati uporabnike,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pomen kontrole spremljanja učinkovitosti trženja,</w:t>
            </w:r>
          </w:p>
          <w:p w:rsidR="00367F68" w:rsidRDefault="00367F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 učinke in stroške.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F68" w:rsidRDefault="00367F6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Dijak: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primeru razloži trženjski splet,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slabe in  dobre tržne akcije,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načrt trženjskega spleta,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analizo SWOT 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ugotavlja novosti in spremlja razvoj poštnih storitev,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in se seznani z vsemi tržnimi instrumenti,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ugotavlja in ocenjuje na primerih priložnosti in nevarnosti,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svetuje in informira,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obvlada veščine komuniciranja in poslovnega dialoga,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ocenjuje in presoja kakovost pridobljenih trženjskih informacij,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opredeli tipologijo uporabnikov,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upošteva potrebe uporabnika,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različne strategije pri reševanju reklamacij,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oblikuje sporočila in informacije,</w:t>
            </w:r>
          </w:p>
          <w:p w:rsidR="00367F68" w:rsidRDefault="00367F6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proučuje poslovne izide in predlaga rešitve .</w:t>
            </w:r>
          </w:p>
        </w:tc>
      </w:tr>
    </w:tbl>
    <w:p w:rsidR="00367F68" w:rsidRDefault="00367F68"/>
    <w:p w:rsidR="00367F68" w:rsidRDefault="00367F68">
      <w:pPr>
        <w:pStyle w:val="Naslov2"/>
      </w:pPr>
    </w:p>
    <w:p w:rsidR="00367F68" w:rsidRDefault="00367F68"/>
    <w:p w:rsidR="00367F68" w:rsidRDefault="00367F68"/>
    <w:p w:rsidR="00367F68" w:rsidRDefault="00367F68"/>
    <w:sectPr w:rsidR="00367F6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54" w:rsidRDefault="00177754">
      <w:r>
        <w:separator/>
      </w:r>
    </w:p>
  </w:endnote>
  <w:endnote w:type="continuationSeparator" w:id="0">
    <w:p w:rsidR="00177754" w:rsidRDefault="0017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68" w:rsidRDefault="00767629">
    <w:pPr>
      <w:pStyle w:val="Noga"/>
      <w:ind w:right="360"/>
      <w:rPr>
        <w:sz w:val="20"/>
        <w:shd w:val="clear" w:color="auto" w:fill="00FFFF"/>
      </w:rPr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6589395</wp:posOffset>
              </wp:positionH>
              <wp:positionV relativeFrom="paragraph">
                <wp:posOffset>635</wp:posOffset>
              </wp:positionV>
              <wp:extent cx="69215" cy="159385"/>
              <wp:effectExtent l="7620" t="635" r="889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F68" w:rsidRDefault="00367F68">
                          <w:pPr>
                            <w:pStyle w:val="Noga"/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 w:rsidR="00767629">
                            <w:rPr>
                              <w:rStyle w:val="tevilkastrani"/>
                              <w:noProof/>
                            </w:rPr>
                            <w:t>2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5pt;margin-top:.05pt;width:5.45pt;height:12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Bk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" stroked="f">
              <v:fill opacity="0"/>
              <v:textbox inset="0,0,0,0">
                <w:txbxContent>
                  <w:p w:rsidR="00367F68" w:rsidRDefault="00367F68">
                    <w:pPr>
                      <w:pStyle w:val="Noga"/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 xml:space="preserve"> PAGE 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 w:rsidR="00767629">
                      <w:rPr>
                        <w:rStyle w:val="tevilkastrani"/>
                        <w:noProof/>
                      </w:rPr>
                      <w:t>2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67F68">
      <w:rPr>
        <w:sz w:val="20"/>
      </w:rPr>
      <w:t>KATALOG ZNANJA POŠTNI PROMET</w:t>
    </w:r>
    <w:r w:rsidR="00367F68">
      <w:rPr>
        <w:sz w:val="20"/>
        <w:shd w:val="clear" w:color="auto" w:fill="00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54" w:rsidRDefault="00177754">
      <w:r>
        <w:separator/>
      </w:r>
    </w:p>
  </w:footnote>
  <w:footnote w:type="continuationSeparator" w:id="0">
    <w:p w:rsidR="00177754" w:rsidRDefault="0017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68" w:rsidRDefault="00367F68">
    <w:pPr>
      <w:pStyle w:val="Glava"/>
      <w:rPr>
        <w:sz w:val="20"/>
      </w:rPr>
    </w:pPr>
    <w:r>
      <w:rPr>
        <w:sz w:val="20"/>
      </w:rPr>
      <w:t>POKLICNI TEČAJ</w:t>
    </w:r>
  </w:p>
  <w:p w:rsidR="00367F68" w:rsidRDefault="00367F68">
    <w:pPr>
      <w:pStyle w:val="Glava"/>
      <w:rPr>
        <w:caps/>
        <w:sz w:val="20"/>
      </w:rPr>
    </w:pPr>
    <w:r>
      <w:rPr>
        <w:caps/>
        <w:sz w:val="20"/>
      </w:rPr>
      <w:t>ekonomski tehnik /PT/2011</w:t>
    </w:r>
  </w:p>
  <w:p w:rsidR="00367F68" w:rsidRDefault="00367F68">
    <w:pPr>
      <w:pStyle w:val="Glava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18"/>
        </w:tabs>
        <w:ind w:left="1440" w:hanging="7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2214" w:hanging="1134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664" w:hanging="963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76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45"/>
    <w:rsid w:val="000370D2"/>
    <w:rsid w:val="00177754"/>
    <w:rsid w:val="00367F68"/>
    <w:rsid w:val="004D1945"/>
    <w:rsid w:val="007456D7"/>
    <w:rsid w:val="007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334ECA8-FBBB-4D93-A184-13C8DC89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2"/>
      <w:lang w:eastAsia="ar-SA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pPr>
      <w:keepNext/>
      <w:tabs>
        <w:tab w:val="left" w:pos="1728"/>
      </w:tabs>
      <w:spacing w:before="240" w:after="120"/>
      <w:ind w:left="1728" w:hanging="648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1z0">
    <w:name w:val="WW8Num1z0"/>
    <w:rPr>
      <w:b/>
      <w:i w:val="0"/>
      <w:sz w:val="2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b/>
      <w:i w:val="0"/>
      <w:sz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b/>
      <w:i w:val="0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  <w:b w:val="0"/>
      <w:i w:val="0"/>
      <w:sz w:val="20"/>
    </w:rPr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</w:style>
  <w:style w:type="paragraph" w:customStyle="1" w:styleId="SlogNaslov2Tahoma">
    <w:name w:val="Slog Naslov 2 + Tahoma"/>
    <w:basedOn w:val="Naslov2"/>
    <w:pPr>
      <w:tabs>
        <w:tab w:val="clear" w:pos="227"/>
      </w:tabs>
    </w:pPr>
    <w:rPr>
      <w:rFonts w:ascii="Tahoma" w:hAnsi="Tahoma"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A-nasl-1">
    <w:name w:val="A-nasl-1"/>
    <w:basedOn w:val="Navaden"/>
    <w:pPr>
      <w:numPr>
        <w:numId w:val="2"/>
      </w:numPr>
    </w:pPr>
    <w:rPr>
      <w:rFonts w:eastAsia="SimSun"/>
      <w:sz w:val="28"/>
      <w:szCs w:val="32"/>
    </w:rPr>
  </w:style>
  <w:style w:type="paragraph" w:customStyle="1" w:styleId="SlogNaslov1Tahoma12ptPred0ptPo0pt">
    <w:name w:val="Slog Naslov 1 + Tahoma 12 pt Pred:  0 pt Po:  0 pt"/>
    <w:basedOn w:val="Naslov1"/>
    <w:pPr>
      <w:numPr>
        <w:numId w:val="1"/>
      </w:numPr>
      <w:tabs>
        <w:tab w:val="left" w:pos="360"/>
      </w:tabs>
      <w:spacing w:before="120" w:after="120"/>
      <w:ind w:left="0" w:firstLine="0"/>
    </w:pPr>
    <w:rPr>
      <w:rFonts w:ascii="Tahoma" w:hAnsi="Tahoma" w:cs="Times New Roman"/>
      <w:caps/>
      <w:sz w:val="24"/>
      <w:szCs w:val="20"/>
    </w:rPr>
  </w:style>
  <w:style w:type="paragraph" w:customStyle="1" w:styleId="alinea1a">
    <w:name w:val="alinea1a"/>
    <w:basedOn w:val="Navaden"/>
    <w:pPr>
      <w:numPr>
        <w:numId w:val="9"/>
      </w:numPr>
      <w:tabs>
        <w:tab w:val="left" w:pos="113"/>
        <w:tab w:val="left" w:pos="284"/>
        <w:tab w:val="left" w:pos="907"/>
      </w:tabs>
      <w:spacing w:before="60"/>
      <w:ind w:left="908" w:hanging="454"/>
    </w:pPr>
    <w:rPr>
      <w:sz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cpi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igorl</dc:creator>
  <cp:keywords/>
  <cp:lastModifiedBy>Vida Navse</cp:lastModifiedBy>
  <cp:revision>2</cp:revision>
  <cp:lastPrinted>2009-11-13T08:10:00Z</cp:lastPrinted>
  <dcterms:created xsi:type="dcterms:W3CDTF">2020-08-17T06:02:00Z</dcterms:created>
  <dcterms:modified xsi:type="dcterms:W3CDTF">2020-08-17T06:02:00Z</dcterms:modified>
</cp:coreProperties>
</file>